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29" w:rsidRPr="00061301" w:rsidRDefault="00FE099D" w:rsidP="00FE099D">
      <w:pPr>
        <w:jc w:val="center"/>
        <w:rPr>
          <w:rFonts w:ascii="Verdana" w:hAnsi="Verdana"/>
          <w:b/>
          <w:sz w:val="28"/>
          <w:szCs w:val="24"/>
        </w:rPr>
      </w:pPr>
      <w:r w:rsidRPr="00061301">
        <w:rPr>
          <w:rFonts w:ascii="Verdana" w:hAnsi="Verdana"/>
          <w:b/>
          <w:sz w:val="28"/>
          <w:szCs w:val="24"/>
        </w:rPr>
        <w:t xml:space="preserve">HMIS/PIT Committee – CoC Workgroup </w:t>
      </w:r>
      <w:r w:rsidR="00B16F2E" w:rsidRPr="00061301">
        <w:rPr>
          <w:rFonts w:ascii="Verdana" w:hAnsi="Verdana"/>
          <w:b/>
          <w:sz w:val="28"/>
          <w:szCs w:val="24"/>
        </w:rPr>
        <w:t>Minutes</w:t>
      </w:r>
    </w:p>
    <w:p w:rsidR="00FE099D" w:rsidRPr="00A118B7" w:rsidRDefault="00FE099D" w:rsidP="00FE099D">
      <w:pPr>
        <w:jc w:val="center"/>
        <w:rPr>
          <w:rFonts w:ascii="Verdana" w:hAnsi="Verdana"/>
          <w:sz w:val="24"/>
          <w:szCs w:val="24"/>
        </w:rPr>
      </w:pPr>
      <w:r w:rsidRPr="00A118B7">
        <w:rPr>
          <w:rFonts w:ascii="Verdana" w:hAnsi="Verdana"/>
          <w:sz w:val="24"/>
          <w:szCs w:val="24"/>
        </w:rPr>
        <w:t>June 2</w:t>
      </w:r>
      <w:r w:rsidRPr="00A118B7">
        <w:rPr>
          <w:rFonts w:ascii="Verdana" w:hAnsi="Verdana"/>
          <w:sz w:val="24"/>
          <w:szCs w:val="24"/>
          <w:vertAlign w:val="superscript"/>
        </w:rPr>
        <w:t>nd</w:t>
      </w:r>
      <w:r w:rsidRPr="00A118B7">
        <w:rPr>
          <w:rFonts w:ascii="Verdana" w:hAnsi="Verdana"/>
          <w:sz w:val="24"/>
          <w:szCs w:val="24"/>
        </w:rPr>
        <w:t>, 10am-11am CST</w:t>
      </w:r>
    </w:p>
    <w:p w:rsidR="00FE099D" w:rsidRPr="00A118B7" w:rsidRDefault="00FE099D" w:rsidP="00FE099D">
      <w:pPr>
        <w:jc w:val="center"/>
        <w:rPr>
          <w:rFonts w:ascii="Verdana" w:hAnsi="Verdana"/>
          <w:sz w:val="24"/>
          <w:szCs w:val="24"/>
        </w:rPr>
      </w:pPr>
      <w:r w:rsidRPr="00A118B7">
        <w:rPr>
          <w:rFonts w:ascii="Verdana" w:hAnsi="Verdana"/>
          <w:sz w:val="24"/>
          <w:szCs w:val="24"/>
        </w:rPr>
        <w:t>GoToMeeting</w:t>
      </w:r>
    </w:p>
    <w:p w:rsidR="00743047" w:rsidRPr="00A118B7" w:rsidRDefault="00743047" w:rsidP="00743047">
      <w:pPr>
        <w:pStyle w:val="ListParagraph"/>
        <w:rPr>
          <w:rFonts w:ascii="Verdana" w:hAnsi="Verdana"/>
          <w:sz w:val="24"/>
          <w:szCs w:val="24"/>
        </w:rPr>
      </w:pPr>
    </w:p>
    <w:p w:rsidR="00743047" w:rsidRPr="00C50DEC" w:rsidRDefault="00743047" w:rsidP="00C50DE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45BFE">
        <w:rPr>
          <w:rFonts w:ascii="Verdana" w:hAnsi="Verdana"/>
          <w:b/>
        </w:rPr>
        <w:t>Members Present</w:t>
      </w:r>
      <w:r w:rsidRPr="00E45BFE">
        <w:rPr>
          <w:rFonts w:ascii="Verdana" w:hAnsi="Verdana"/>
        </w:rPr>
        <w:t xml:space="preserve">:  </w:t>
      </w:r>
      <w:r w:rsidRPr="00C50DEC">
        <w:rPr>
          <w:rFonts w:ascii="Verdana" w:hAnsi="Verdana"/>
        </w:rPr>
        <w:t>Jesse Dirkman, Lisa Haen, Carrie Poser, Jennifer Allen, Kristen Walla</w:t>
      </w:r>
      <w:r w:rsidR="00C50DEC" w:rsidRPr="00C50DEC">
        <w:rPr>
          <w:rFonts w:ascii="Verdana" w:hAnsi="Verdana"/>
        </w:rPr>
        <w:t>n</w:t>
      </w:r>
      <w:r w:rsidRPr="00C50DEC">
        <w:rPr>
          <w:rFonts w:ascii="Verdana" w:hAnsi="Verdana"/>
        </w:rPr>
        <w:t>ce, Leigh Polodna, Letica Castillo, Erin Evosevich, Cara Rohrer, Lori Ha</w:t>
      </w:r>
      <w:r w:rsidR="00D64536" w:rsidRPr="00C50DEC">
        <w:rPr>
          <w:rFonts w:ascii="Verdana" w:hAnsi="Verdana"/>
        </w:rPr>
        <w:t>l</w:t>
      </w:r>
      <w:r w:rsidRPr="00C50DEC">
        <w:rPr>
          <w:rFonts w:ascii="Verdana" w:hAnsi="Verdana"/>
        </w:rPr>
        <w:t>lis</w:t>
      </w:r>
      <w:r w:rsidR="00D64536" w:rsidRPr="00C50DEC">
        <w:rPr>
          <w:rFonts w:ascii="Verdana" w:hAnsi="Verdana"/>
        </w:rPr>
        <w:t xml:space="preserve">, Kristin Anderson, </w:t>
      </w:r>
      <w:r w:rsidR="00C50DEC" w:rsidRPr="00C50DEC">
        <w:rPr>
          <w:rFonts w:ascii="Verdana" w:hAnsi="Verdana"/>
        </w:rPr>
        <w:t>Becki Schillinger</w:t>
      </w:r>
      <w:r w:rsidR="00D64536" w:rsidRPr="00C50DEC">
        <w:rPr>
          <w:rFonts w:ascii="Verdana" w:hAnsi="Verdana"/>
        </w:rPr>
        <w:t>, Meredith McCoy</w:t>
      </w:r>
    </w:p>
    <w:p w:rsidR="00743047" w:rsidRPr="00E45BFE" w:rsidRDefault="00743047" w:rsidP="00743047">
      <w:pPr>
        <w:pStyle w:val="ListParagraph"/>
        <w:rPr>
          <w:rFonts w:ascii="Verdana" w:hAnsi="Verdana"/>
        </w:rPr>
      </w:pPr>
    </w:p>
    <w:p w:rsidR="00FE099D" w:rsidRPr="00E45BFE" w:rsidRDefault="00FE099D" w:rsidP="00FE099D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E45BFE">
        <w:rPr>
          <w:rFonts w:ascii="Verdana" w:hAnsi="Verdana"/>
          <w:b/>
        </w:rPr>
        <w:t>CoC Workgroup</w:t>
      </w:r>
    </w:p>
    <w:p w:rsidR="00C50DEC" w:rsidRPr="00C50DEC" w:rsidRDefault="00FE099D" w:rsidP="00FE099D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C50DEC">
        <w:rPr>
          <w:rFonts w:ascii="Verdana" w:hAnsi="Verdana"/>
        </w:rPr>
        <w:t>Purpose</w:t>
      </w:r>
      <w:r w:rsidR="00C50DEC" w:rsidRPr="00C50DEC">
        <w:rPr>
          <w:rFonts w:ascii="Verdana" w:hAnsi="Verdana"/>
        </w:rPr>
        <w:t xml:space="preserve"> and Responsibilities</w:t>
      </w:r>
    </w:p>
    <w:p w:rsidR="00FE099D" w:rsidRPr="00C50DEC" w:rsidRDefault="00C00C5D" w:rsidP="00C50DEC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C50DEC">
        <w:rPr>
          <w:rFonts w:ascii="Verdana" w:hAnsi="Verdana"/>
        </w:rPr>
        <w:t>Develop and oversee the processes for</w:t>
      </w:r>
      <w:r w:rsidR="005857F0" w:rsidRPr="00C50DEC">
        <w:rPr>
          <w:rFonts w:ascii="Verdana" w:hAnsi="Verdana"/>
        </w:rPr>
        <w:t xml:space="preserve"> measuring performance of</w:t>
      </w:r>
      <w:r w:rsidRPr="00C50DEC">
        <w:rPr>
          <w:rFonts w:ascii="Verdana" w:hAnsi="Verdana"/>
        </w:rPr>
        <w:t xml:space="preserve"> CoC funded</w:t>
      </w:r>
      <w:r w:rsidR="00750EC8" w:rsidRPr="00C50DEC">
        <w:rPr>
          <w:rFonts w:ascii="Verdana" w:hAnsi="Verdana"/>
        </w:rPr>
        <w:t xml:space="preserve"> projects</w:t>
      </w:r>
      <w:r w:rsidRPr="00C50DEC">
        <w:rPr>
          <w:rFonts w:ascii="Verdana" w:hAnsi="Verdana"/>
        </w:rPr>
        <w:t xml:space="preserve"> and </w:t>
      </w:r>
      <w:r w:rsidR="00750EC8" w:rsidRPr="00C50DEC">
        <w:rPr>
          <w:rFonts w:ascii="Verdana" w:hAnsi="Verdana"/>
        </w:rPr>
        <w:t xml:space="preserve">all </w:t>
      </w:r>
      <w:r w:rsidRPr="00C50DEC">
        <w:rPr>
          <w:rFonts w:ascii="Verdana" w:hAnsi="Verdana"/>
        </w:rPr>
        <w:t xml:space="preserve">programs using HMIS </w:t>
      </w:r>
    </w:p>
    <w:p w:rsidR="00C50DEC" w:rsidRPr="00C50DEC" w:rsidRDefault="00743047" w:rsidP="00C50DEC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C50DEC">
        <w:rPr>
          <w:rFonts w:ascii="Verdana" w:hAnsi="Verdana"/>
        </w:rPr>
        <w:t>Quarterly APR data collection and review, analysis as to what</w:t>
      </w:r>
      <w:r w:rsidR="00C50DEC" w:rsidRPr="00C50DEC">
        <w:rPr>
          <w:rFonts w:ascii="Verdana" w:hAnsi="Verdana"/>
        </w:rPr>
        <w:t xml:space="preserve"> the APR is telling us,</w:t>
      </w:r>
    </w:p>
    <w:p w:rsidR="00FE099D" w:rsidRPr="00C50DEC" w:rsidRDefault="00C50DEC" w:rsidP="00C50DEC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C50DEC">
        <w:rPr>
          <w:rFonts w:ascii="Verdana" w:hAnsi="Verdana"/>
        </w:rPr>
        <w:t>S</w:t>
      </w:r>
      <w:r w:rsidR="00743047" w:rsidRPr="00C50DEC">
        <w:rPr>
          <w:rFonts w:ascii="Verdana" w:hAnsi="Verdana"/>
        </w:rPr>
        <w:t>ystem performance measures – how can we increase</w:t>
      </w:r>
      <w:r w:rsidR="000168DC" w:rsidRPr="00C50DEC">
        <w:rPr>
          <w:rFonts w:ascii="Verdana" w:hAnsi="Verdana"/>
        </w:rPr>
        <w:t>/improve</w:t>
      </w:r>
      <w:r w:rsidR="00743047" w:rsidRPr="00C50DEC">
        <w:rPr>
          <w:rFonts w:ascii="Verdana" w:hAnsi="Verdana"/>
        </w:rPr>
        <w:t xml:space="preserve"> the measures to help programs end homelessness.</w:t>
      </w:r>
    </w:p>
    <w:p w:rsidR="005857F0" w:rsidRPr="00E45BFE" w:rsidRDefault="005857F0" w:rsidP="005857F0">
      <w:pPr>
        <w:pStyle w:val="ListParagraph"/>
        <w:ind w:left="1440"/>
        <w:rPr>
          <w:rFonts w:ascii="Verdana" w:hAnsi="Verdana"/>
        </w:rPr>
      </w:pPr>
    </w:p>
    <w:p w:rsidR="00FE099D" w:rsidRPr="00E45BFE" w:rsidRDefault="00FE099D" w:rsidP="00FE099D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E45BFE">
        <w:rPr>
          <w:rFonts w:ascii="Verdana" w:hAnsi="Verdana"/>
          <w:b/>
        </w:rPr>
        <w:t>QAPR (Quarterly APRs)</w:t>
      </w:r>
    </w:p>
    <w:p w:rsidR="00B16F2E" w:rsidRPr="00E45BFE" w:rsidRDefault="00FE099D" w:rsidP="00FE099D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E45BFE">
        <w:rPr>
          <w:rFonts w:ascii="Verdana" w:hAnsi="Verdana"/>
          <w:b/>
        </w:rPr>
        <w:t>Quarter 1 reviews</w:t>
      </w:r>
      <w:r w:rsidR="00743047" w:rsidRPr="00E45BFE">
        <w:rPr>
          <w:rFonts w:ascii="Verdana" w:hAnsi="Verdana"/>
        </w:rPr>
        <w:t xml:space="preserve">:  </w:t>
      </w:r>
    </w:p>
    <w:p w:rsidR="00750EC8" w:rsidRPr="00E45BFE" w:rsidRDefault="00743047" w:rsidP="00B16F2E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E45BFE">
        <w:rPr>
          <w:rFonts w:ascii="Verdana" w:hAnsi="Verdana"/>
        </w:rPr>
        <w:t>Carrie has all of the Quarter 1 APR’s</w:t>
      </w:r>
      <w:r w:rsidR="00750EC8" w:rsidRPr="00E45BFE">
        <w:rPr>
          <w:rFonts w:ascii="Verdana" w:hAnsi="Verdana"/>
        </w:rPr>
        <w:t xml:space="preserve"> January 2015-March 31, 2015</w:t>
      </w:r>
      <w:r w:rsidRPr="00E45BFE">
        <w:rPr>
          <w:rFonts w:ascii="Verdana" w:hAnsi="Verdana"/>
        </w:rPr>
        <w:t xml:space="preserve"> that she will forward to Jesse.  </w:t>
      </w:r>
    </w:p>
    <w:p w:rsidR="00B16F2E" w:rsidRPr="00E45BFE" w:rsidRDefault="00750EC8" w:rsidP="00B16F2E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E45BFE">
        <w:rPr>
          <w:rFonts w:ascii="Verdana" w:hAnsi="Verdana"/>
        </w:rPr>
        <w:t>The APR submission that was due on January 15</w:t>
      </w:r>
      <w:r w:rsidRPr="00E45BFE">
        <w:rPr>
          <w:rFonts w:ascii="Verdana" w:hAnsi="Verdana"/>
          <w:vertAlign w:val="superscript"/>
        </w:rPr>
        <w:t>th</w:t>
      </w:r>
      <w:r w:rsidRPr="00E45BFE">
        <w:rPr>
          <w:rFonts w:ascii="Verdana" w:hAnsi="Verdana"/>
        </w:rPr>
        <w:t xml:space="preserve"> for Quarterly APR January 2014 to December 2014</w:t>
      </w:r>
      <w:r w:rsidR="00743047" w:rsidRPr="00E45BFE">
        <w:rPr>
          <w:rFonts w:ascii="Verdana" w:hAnsi="Verdana"/>
        </w:rPr>
        <w:t xml:space="preserve"> was the first time that the COC workgroup assisted with entering data into the google document.  </w:t>
      </w:r>
      <w:r w:rsidR="00175850" w:rsidRPr="00E45BFE">
        <w:rPr>
          <w:rFonts w:ascii="Verdana" w:hAnsi="Verdana"/>
        </w:rPr>
        <w:t>Carrie provided instructions and any needed assistance with data entry.</w:t>
      </w:r>
    </w:p>
    <w:p w:rsidR="00B16F2E" w:rsidRPr="00E45BFE" w:rsidRDefault="00C50DEC" w:rsidP="00B16F2E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Jesse showed us the G</w:t>
      </w:r>
      <w:r w:rsidR="00743047" w:rsidRPr="00E45BFE">
        <w:rPr>
          <w:rFonts w:ascii="Verdana" w:hAnsi="Verdana"/>
        </w:rPr>
        <w:t xml:space="preserve">oogle document and asked for feedback. Members </w:t>
      </w:r>
      <w:r w:rsidR="00750EC8" w:rsidRPr="00E45BFE">
        <w:rPr>
          <w:rFonts w:ascii="Verdana" w:hAnsi="Verdana"/>
        </w:rPr>
        <w:t xml:space="preserve">indicated </w:t>
      </w:r>
      <w:r w:rsidR="00743047" w:rsidRPr="00E45BFE">
        <w:rPr>
          <w:rFonts w:ascii="Verdana" w:hAnsi="Verdana"/>
        </w:rPr>
        <w:t xml:space="preserve">that it was an easy process, that was well </w:t>
      </w:r>
      <w:r w:rsidR="00B16F2E" w:rsidRPr="00E45BFE">
        <w:rPr>
          <w:rFonts w:ascii="Verdana" w:hAnsi="Verdana"/>
        </w:rPr>
        <w:t>laid</w:t>
      </w:r>
      <w:r w:rsidR="00743047" w:rsidRPr="00E45BFE">
        <w:rPr>
          <w:rFonts w:ascii="Verdana" w:hAnsi="Verdana"/>
        </w:rPr>
        <w:t xml:space="preserve"> out and a good learning process</w:t>
      </w:r>
      <w:r w:rsidR="00B16F2E" w:rsidRPr="00E45BFE">
        <w:rPr>
          <w:rFonts w:ascii="Verdana" w:hAnsi="Verdana"/>
        </w:rPr>
        <w:t>.</w:t>
      </w:r>
      <w:r w:rsidR="00175850" w:rsidRPr="00E45BFE">
        <w:rPr>
          <w:rFonts w:ascii="Verdana" w:hAnsi="Verdana"/>
        </w:rPr>
        <w:t xml:space="preserve">  Lisa expressed an initial concern about making a mistake and thought it would be wise for someone to double check the data entry.</w:t>
      </w:r>
    </w:p>
    <w:p w:rsidR="00B16F2E" w:rsidRPr="00E45BFE" w:rsidRDefault="00743047" w:rsidP="00B16F2E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E45BFE">
        <w:rPr>
          <w:rFonts w:ascii="Verdana" w:hAnsi="Verdana"/>
        </w:rPr>
        <w:t xml:space="preserve">Agencies were not allowed to enter data for their own </w:t>
      </w:r>
      <w:r w:rsidR="00087342" w:rsidRPr="00E45BFE">
        <w:rPr>
          <w:rFonts w:ascii="Verdana" w:hAnsi="Verdana"/>
        </w:rPr>
        <w:t>program</w:t>
      </w:r>
      <w:r w:rsidRPr="00E45BFE">
        <w:rPr>
          <w:rFonts w:ascii="Verdana" w:hAnsi="Verdana"/>
        </w:rPr>
        <w:t xml:space="preserve"> or </w:t>
      </w:r>
      <w:r w:rsidR="00087342" w:rsidRPr="00E45BFE">
        <w:rPr>
          <w:rFonts w:ascii="Verdana" w:hAnsi="Verdana"/>
        </w:rPr>
        <w:t>programs within their</w:t>
      </w:r>
      <w:r w:rsidRPr="00E45BFE">
        <w:rPr>
          <w:rFonts w:ascii="Verdana" w:hAnsi="Verdana"/>
        </w:rPr>
        <w:t xml:space="preserve"> CoC.</w:t>
      </w:r>
    </w:p>
    <w:p w:rsidR="00B16F2E" w:rsidRPr="00E45BFE" w:rsidRDefault="00743047" w:rsidP="00B16F2E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E45BFE">
        <w:rPr>
          <w:rFonts w:ascii="Verdana" w:hAnsi="Verdana"/>
        </w:rPr>
        <w:t>Discussed a deadline</w:t>
      </w:r>
      <w:r w:rsidR="003D77D5" w:rsidRPr="00E45BFE">
        <w:rPr>
          <w:rFonts w:ascii="Verdana" w:hAnsi="Verdana"/>
        </w:rPr>
        <w:t xml:space="preserve"> for providing agencies with feedback regarding the APR</w:t>
      </w:r>
      <w:r w:rsidRPr="00E45BFE">
        <w:rPr>
          <w:rFonts w:ascii="Verdana" w:hAnsi="Verdana"/>
        </w:rPr>
        <w:t xml:space="preserve">:  </w:t>
      </w:r>
    </w:p>
    <w:p w:rsidR="00B16F2E" w:rsidRPr="00E45BFE" w:rsidRDefault="003D77D5" w:rsidP="00175850">
      <w:pPr>
        <w:pStyle w:val="ListParagraph"/>
        <w:numPr>
          <w:ilvl w:val="3"/>
          <w:numId w:val="1"/>
        </w:numPr>
        <w:rPr>
          <w:rFonts w:ascii="Verdana" w:hAnsi="Verdana"/>
        </w:rPr>
      </w:pPr>
      <w:r w:rsidRPr="00E45BFE">
        <w:rPr>
          <w:rFonts w:ascii="Verdana" w:hAnsi="Verdana"/>
        </w:rPr>
        <w:t xml:space="preserve">Quarterly APR’s are </w:t>
      </w:r>
      <w:r w:rsidR="00C50DEC">
        <w:rPr>
          <w:rFonts w:ascii="Verdana" w:hAnsi="Verdana"/>
        </w:rPr>
        <w:t xml:space="preserve">due </w:t>
      </w:r>
      <w:bookmarkStart w:id="0" w:name="_GoBack"/>
      <w:bookmarkEnd w:id="0"/>
      <w:r w:rsidRPr="00E45BFE">
        <w:rPr>
          <w:rFonts w:ascii="Verdana" w:hAnsi="Verdana"/>
        </w:rPr>
        <w:t>by the 15</w:t>
      </w:r>
      <w:r w:rsidRPr="00E45BFE">
        <w:rPr>
          <w:rFonts w:ascii="Verdana" w:hAnsi="Verdana"/>
          <w:vertAlign w:val="superscript"/>
        </w:rPr>
        <w:t>th</w:t>
      </w:r>
      <w:r w:rsidRPr="00E45BFE">
        <w:rPr>
          <w:rFonts w:ascii="Verdana" w:hAnsi="Verdana"/>
        </w:rPr>
        <w:t xml:space="preserve"> of the month following the end of each quarter. </w:t>
      </w:r>
      <w:r w:rsidR="00B16F2E" w:rsidRPr="00E45BFE">
        <w:rPr>
          <w:rFonts w:ascii="Verdana" w:hAnsi="Verdana"/>
        </w:rPr>
        <w:t xml:space="preserve">It was suggested that we should be ready to give feedback by the end of the following month so </w:t>
      </w:r>
      <w:r w:rsidRPr="00E45BFE">
        <w:rPr>
          <w:rFonts w:ascii="Verdana" w:hAnsi="Verdana"/>
        </w:rPr>
        <w:t>agencies</w:t>
      </w:r>
      <w:r w:rsidR="00B16F2E" w:rsidRPr="00E45BFE">
        <w:rPr>
          <w:rFonts w:ascii="Verdana" w:hAnsi="Verdana"/>
        </w:rPr>
        <w:t xml:space="preserve"> have time to make </w:t>
      </w:r>
      <w:r w:rsidRPr="00E45BFE">
        <w:rPr>
          <w:rFonts w:ascii="Verdana" w:hAnsi="Verdana"/>
        </w:rPr>
        <w:t xml:space="preserve">any needed </w:t>
      </w:r>
      <w:r w:rsidR="00B16F2E" w:rsidRPr="00E45BFE">
        <w:rPr>
          <w:rFonts w:ascii="Verdana" w:hAnsi="Verdana"/>
        </w:rPr>
        <w:t xml:space="preserve">changes. </w:t>
      </w:r>
    </w:p>
    <w:p w:rsidR="00B16F2E" w:rsidRPr="00E45BFE" w:rsidRDefault="00B16F2E" w:rsidP="00175850">
      <w:pPr>
        <w:pStyle w:val="ListParagraph"/>
        <w:numPr>
          <w:ilvl w:val="3"/>
          <w:numId w:val="1"/>
        </w:numPr>
        <w:rPr>
          <w:rFonts w:ascii="Verdana" w:hAnsi="Verdana"/>
        </w:rPr>
      </w:pPr>
      <w:r w:rsidRPr="00E45BFE">
        <w:rPr>
          <w:rFonts w:ascii="Verdana" w:hAnsi="Verdana"/>
        </w:rPr>
        <w:lastRenderedPageBreak/>
        <w:t xml:space="preserve"> By the end of the day Thursday – June 4</w:t>
      </w:r>
      <w:r w:rsidRPr="00E45BFE">
        <w:rPr>
          <w:rFonts w:ascii="Verdana" w:hAnsi="Verdana"/>
          <w:vertAlign w:val="superscript"/>
        </w:rPr>
        <w:t>th</w:t>
      </w:r>
      <w:r w:rsidRPr="00E45BFE">
        <w:rPr>
          <w:rFonts w:ascii="Verdana" w:hAnsi="Verdana"/>
        </w:rPr>
        <w:t xml:space="preserve"> Jesse will send out assignments and the instructions for people to enter data into Google docs by June 19</w:t>
      </w:r>
      <w:r w:rsidRPr="00E45BFE">
        <w:rPr>
          <w:rFonts w:ascii="Verdana" w:hAnsi="Verdana"/>
          <w:vertAlign w:val="superscript"/>
        </w:rPr>
        <w:t>th</w:t>
      </w:r>
      <w:r w:rsidRPr="00E45BFE">
        <w:rPr>
          <w:rFonts w:ascii="Verdana" w:hAnsi="Verdana"/>
        </w:rPr>
        <w:t>.</w:t>
      </w:r>
    </w:p>
    <w:p w:rsidR="00B16F2E" w:rsidRPr="00E45BFE" w:rsidRDefault="00750EC8" w:rsidP="00B16F2E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E45BFE">
        <w:rPr>
          <w:rFonts w:ascii="Verdana" w:hAnsi="Verdana"/>
        </w:rPr>
        <w:t>T</w:t>
      </w:r>
      <w:r w:rsidR="00B16F2E" w:rsidRPr="00E45BFE">
        <w:rPr>
          <w:rFonts w:ascii="Verdana" w:hAnsi="Verdana"/>
        </w:rPr>
        <w:t>he C</w:t>
      </w:r>
      <w:r w:rsidRPr="00E45BFE">
        <w:rPr>
          <w:rFonts w:ascii="Verdana" w:hAnsi="Verdana"/>
        </w:rPr>
        <w:t>OC workgroup was</w:t>
      </w:r>
      <w:r w:rsidR="00B16F2E" w:rsidRPr="00E45BFE">
        <w:rPr>
          <w:rFonts w:ascii="Verdana" w:hAnsi="Verdana"/>
        </w:rPr>
        <w:t xml:space="preserve"> responsible for the approving the letter, Carrie was responsible for filing in the template with the issues for each agency and sent the </w:t>
      </w:r>
      <w:r w:rsidR="00175850" w:rsidRPr="00E45BFE">
        <w:rPr>
          <w:rFonts w:ascii="Verdana" w:hAnsi="Verdana"/>
        </w:rPr>
        <w:t xml:space="preserve">letter and the </w:t>
      </w:r>
      <w:r w:rsidR="00B16F2E" w:rsidRPr="00E45BFE">
        <w:rPr>
          <w:rFonts w:ascii="Verdana" w:hAnsi="Verdana"/>
        </w:rPr>
        <w:t xml:space="preserve">template with the results to each agency.  </w:t>
      </w:r>
    </w:p>
    <w:p w:rsidR="00FE099D" w:rsidRPr="00E45BFE" w:rsidRDefault="00B16F2E" w:rsidP="00B16F2E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E45BFE">
        <w:rPr>
          <w:rFonts w:ascii="Verdana" w:hAnsi="Verdana"/>
        </w:rPr>
        <w:t>We will look at the template for feedback and the letter at the next meeting to see if we want to make any changes.</w:t>
      </w:r>
    </w:p>
    <w:p w:rsidR="00E5250A" w:rsidRPr="00E45BFE" w:rsidRDefault="00E5250A" w:rsidP="00E5250A">
      <w:pPr>
        <w:pStyle w:val="ListParagraph"/>
        <w:ind w:left="2160"/>
        <w:rPr>
          <w:rFonts w:ascii="Verdana" w:hAnsi="Verdana"/>
        </w:rPr>
      </w:pPr>
    </w:p>
    <w:p w:rsidR="00FE099D" w:rsidRPr="00E45BFE" w:rsidRDefault="00FE099D" w:rsidP="00FE099D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E45BFE">
        <w:rPr>
          <w:rFonts w:ascii="Verdana" w:hAnsi="Verdana"/>
          <w:b/>
        </w:rPr>
        <w:t>System Performance Measures</w:t>
      </w:r>
    </w:p>
    <w:p w:rsidR="00FE099D" w:rsidRPr="00E45BFE" w:rsidRDefault="00FE099D" w:rsidP="00FE099D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E45BFE">
        <w:rPr>
          <w:rFonts w:ascii="Verdana" w:hAnsi="Verdana"/>
          <w:b/>
        </w:rPr>
        <w:t>Brief overview</w:t>
      </w:r>
      <w:r w:rsidR="00B16F2E" w:rsidRPr="00E45BFE">
        <w:rPr>
          <w:rFonts w:ascii="Verdana" w:hAnsi="Verdana"/>
          <w:b/>
        </w:rPr>
        <w:t>:</w:t>
      </w:r>
      <w:r w:rsidR="00B16F2E" w:rsidRPr="00E45BFE">
        <w:rPr>
          <w:rFonts w:ascii="Verdana" w:hAnsi="Verdana"/>
        </w:rPr>
        <w:t xml:space="preserve">  </w:t>
      </w:r>
      <w:r w:rsidR="00175850" w:rsidRPr="00E45BFE">
        <w:rPr>
          <w:rFonts w:ascii="Verdana" w:hAnsi="Verdana"/>
        </w:rPr>
        <w:t>It is important to have</w:t>
      </w:r>
      <w:r w:rsidR="00B16F2E" w:rsidRPr="00E45BFE">
        <w:rPr>
          <w:rFonts w:ascii="Verdana" w:hAnsi="Verdana"/>
        </w:rPr>
        <w:t xml:space="preserve"> a basic understanding of what the system performance measures are. </w:t>
      </w:r>
      <w:r w:rsidR="009D7469" w:rsidRPr="00E45BFE">
        <w:rPr>
          <w:rFonts w:ascii="Verdana" w:hAnsi="Verdana"/>
        </w:rPr>
        <w:t xml:space="preserve"> Are we ending homelessness</w:t>
      </w:r>
      <w:r w:rsidR="00175850" w:rsidRPr="00E45BFE">
        <w:rPr>
          <w:rFonts w:ascii="Verdana" w:hAnsi="Verdana"/>
        </w:rPr>
        <w:t>?</w:t>
      </w:r>
      <w:r w:rsidR="009D7469" w:rsidRPr="00E45BFE">
        <w:rPr>
          <w:rFonts w:ascii="Verdana" w:hAnsi="Verdana"/>
        </w:rPr>
        <w:t xml:space="preserve">  - we can </w:t>
      </w:r>
      <w:r w:rsidR="00175850" w:rsidRPr="00E45BFE">
        <w:rPr>
          <w:rFonts w:ascii="Verdana" w:hAnsi="Verdana"/>
        </w:rPr>
        <w:t xml:space="preserve">begin to </w:t>
      </w:r>
      <w:r w:rsidR="009D7469" w:rsidRPr="00E45BFE">
        <w:rPr>
          <w:rFonts w:ascii="Verdana" w:hAnsi="Verdana"/>
        </w:rPr>
        <w:t>determine this by looking at</w:t>
      </w:r>
      <w:r w:rsidR="00E5250A" w:rsidRPr="00E45BFE">
        <w:rPr>
          <w:rFonts w:ascii="Verdana" w:hAnsi="Verdana"/>
        </w:rPr>
        <w:t xml:space="preserve"> the HUD System Performance Measures that were released in May 2015 as follows</w:t>
      </w:r>
      <w:r w:rsidR="009D7469" w:rsidRPr="00E45BFE">
        <w:rPr>
          <w:rFonts w:ascii="Verdana" w:hAnsi="Verdana"/>
        </w:rPr>
        <w:t>:</w:t>
      </w:r>
    </w:p>
    <w:p w:rsidR="00B16F2E" w:rsidRPr="00E45BFE" w:rsidRDefault="00AF1611" w:rsidP="00B16F2E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E45BFE">
        <w:rPr>
          <w:rFonts w:ascii="Verdana" w:hAnsi="Verdana"/>
        </w:rPr>
        <w:t>Length of time a person remains</w:t>
      </w:r>
      <w:r w:rsidR="00DE0EAF" w:rsidRPr="00E45BFE">
        <w:rPr>
          <w:rFonts w:ascii="Verdana" w:hAnsi="Verdana"/>
        </w:rPr>
        <w:t xml:space="preserve"> homel</w:t>
      </w:r>
      <w:r w:rsidRPr="00E45BFE">
        <w:rPr>
          <w:rFonts w:ascii="Verdana" w:hAnsi="Verdana"/>
        </w:rPr>
        <w:t>ess:  Reduce the average and median length of time persons remain homeless</w:t>
      </w:r>
    </w:p>
    <w:p w:rsidR="00DE0EAF" w:rsidRPr="00E45BFE" w:rsidRDefault="00AF1611" w:rsidP="00B16F2E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E45BFE">
        <w:rPr>
          <w:rFonts w:ascii="Verdana" w:hAnsi="Verdana"/>
        </w:rPr>
        <w:t xml:space="preserve">The </w:t>
      </w:r>
      <w:r w:rsidR="00BF29D2" w:rsidRPr="00E45BFE">
        <w:rPr>
          <w:rFonts w:ascii="Verdana" w:hAnsi="Verdana"/>
        </w:rPr>
        <w:t>e</w:t>
      </w:r>
      <w:r w:rsidRPr="00E45BFE">
        <w:rPr>
          <w:rFonts w:ascii="Verdana" w:hAnsi="Verdana"/>
        </w:rPr>
        <w:t>xtent to which persons who exit homelessness to permanent housing destinations return to homelessness</w:t>
      </w:r>
      <w:r w:rsidR="00BF29D2" w:rsidRPr="00E45BFE">
        <w:rPr>
          <w:rFonts w:ascii="Verdana" w:hAnsi="Verdana"/>
        </w:rPr>
        <w:t xml:space="preserve"> – 6 to 12 month and 2 years</w:t>
      </w:r>
      <w:r w:rsidRPr="00E45BFE">
        <w:rPr>
          <w:rFonts w:ascii="Verdana" w:hAnsi="Verdana"/>
        </w:rPr>
        <w:t xml:space="preserve">: </w:t>
      </w:r>
      <w:r w:rsidR="00DE0EAF" w:rsidRPr="00E45BFE">
        <w:rPr>
          <w:rFonts w:ascii="Verdana" w:hAnsi="Verdana"/>
        </w:rPr>
        <w:t xml:space="preserve">Reduce the </w:t>
      </w:r>
      <w:r w:rsidRPr="00E45BFE">
        <w:rPr>
          <w:rFonts w:ascii="Verdana" w:hAnsi="Verdana"/>
        </w:rPr>
        <w:t>percent of people who return to homelessness</w:t>
      </w:r>
    </w:p>
    <w:p w:rsidR="00BF29D2" w:rsidRPr="00E45BFE" w:rsidRDefault="00BF29D2" w:rsidP="00B16F2E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E45BFE">
        <w:rPr>
          <w:rFonts w:ascii="Verdana" w:hAnsi="Verdana"/>
        </w:rPr>
        <w:t xml:space="preserve">Number of Homeless People: </w:t>
      </w:r>
      <w:r w:rsidR="00DE0EAF" w:rsidRPr="00E45BFE">
        <w:rPr>
          <w:rFonts w:ascii="Verdana" w:hAnsi="Verdana"/>
        </w:rPr>
        <w:t xml:space="preserve">Reduction in the number of </w:t>
      </w:r>
      <w:r w:rsidRPr="00E45BFE">
        <w:rPr>
          <w:rFonts w:ascii="Verdana" w:hAnsi="Verdana"/>
        </w:rPr>
        <w:t xml:space="preserve">people who are </w:t>
      </w:r>
      <w:r w:rsidR="00DE0EAF" w:rsidRPr="00E45BFE">
        <w:rPr>
          <w:rFonts w:ascii="Verdana" w:hAnsi="Verdana"/>
        </w:rPr>
        <w:t xml:space="preserve">homeless </w:t>
      </w:r>
    </w:p>
    <w:p w:rsidR="00DE0EAF" w:rsidRPr="00E45BFE" w:rsidRDefault="00BF29D2" w:rsidP="00B16F2E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E45BFE">
        <w:rPr>
          <w:rFonts w:ascii="Verdana" w:hAnsi="Verdana"/>
        </w:rPr>
        <w:t>Employment an</w:t>
      </w:r>
      <w:r w:rsidR="00A118B7" w:rsidRPr="00E45BFE">
        <w:rPr>
          <w:rFonts w:ascii="Verdana" w:hAnsi="Verdana"/>
        </w:rPr>
        <w:t>d income growth for h</w:t>
      </w:r>
      <w:r w:rsidRPr="00E45BFE">
        <w:rPr>
          <w:rFonts w:ascii="Verdana" w:hAnsi="Verdana"/>
        </w:rPr>
        <w:t xml:space="preserve">omeless people in COC program-funded projects: </w:t>
      </w:r>
      <w:r w:rsidR="00DE0EAF" w:rsidRPr="00E45BFE">
        <w:rPr>
          <w:rFonts w:ascii="Verdana" w:hAnsi="Verdana"/>
        </w:rPr>
        <w:t xml:space="preserve">Increase in the </w:t>
      </w:r>
      <w:r w:rsidRPr="00E45BFE">
        <w:rPr>
          <w:rFonts w:ascii="Verdana" w:hAnsi="Verdana"/>
        </w:rPr>
        <w:t>percent</w:t>
      </w:r>
      <w:r w:rsidR="00DE0EAF" w:rsidRPr="00E45BFE">
        <w:rPr>
          <w:rFonts w:ascii="Verdana" w:hAnsi="Verdana"/>
        </w:rPr>
        <w:t xml:space="preserve"> of adult</w:t>
      </w:r>
      <w:r w:rsidRPr="00E45BFE">
        <w:rPr>
          <w:rFonts w:ascii="Verdana" w:hAnsi="Verdana"/>
        </w:rPr>
        <w:t>s</w:t>
      </w:r>
      <w:r w:rsidR="00DE0EAF" w:rsidRPr="00E45BFE">
        <w:rPr>
          <w:rFonts w:ascii="Verdana" w:hAnsi="Verdana"/>
        </w:rPr>
        <w:t xml:space="preserve"> who </w:t>
      </w:r>
      <w:r w:rsidRPr="00E45BFE">
        <w:rPr>
          <w:rFonts w:ascii="Verdana" w:hAnsi="Verdana"/>
        </w:rPr>
        <w:t xml:space="preserve">gain or </w:t>
      </w:r>
      <w:r w:rsidR="00DE0EAF" w:rsidRPr="00E45BFE">
        <w:rPr>
          <w:rFonts w:ascii="Verdana" w:hAnsi="Verdana"/>
        </w:rPr>
        <w:t>increase employment</w:t>
      </w:r>
      <w:r w:rsidRPr="00E45BFE">
        <w:rPr>
          <w:rFonts w:ascii="Verdana" w:hAnsi="Verdana"/>
        </w:rPr>
        <w:t xml:space="preserve"> or non-employment cash income over time.</w:t>
      </w:r>
    </w:p>
    <w:p w:rsidR="00DE0EAF" w:rsidRPr="00E45BFE" w:rsidRDefault="00DE0EAF" w:rsidP="00B16F2E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E45BFE">
        <w:rPr>
          <w:rFonts w:ascii="Verdana" w:hAnsi="Verdana"/>
        </w:rPr>
        <w:t>Number of person who became homeless for the first time</w:t>
      </w:r>
      <w:r w:rsidR="00A118B7" w:rsidRPr="00E45BFE">
        <w:rPr>
          <w:rFonts w:ascii="Verdana" w:hAnsi="Verdana"/>
        </w:rPr>
        <w:t>:  Reduce the number of people who become homeless for the first time.</w:t>
      </w:r>
    </w:p>
    <w:p w:rsidR="00DE0EAF" w:rsidRPr="00E45BFE" w:rsidRDefault="00A118B7" w:rsidP="00B16F2E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E45BFE">
        <w:rPr>
          <w:rFonts w:ascii="Verdana" w:hAnsi="Verdana"/>
        </w:rPr>
        <w:t xml:space="preserve">References </w:t>
      </w:r>
      <w:r w:rsidR="009D7469" w:rsidRPr="00E45BFE">
        <w:rPr>
          <w:rFonts w:ascii="Verdana" w:hAnsi="Verdana"/>
        </w:rPr>
        <w:t>Category 3</w:t>
      </w:r>
      <w:r w:rsidRPr="00E45BFE">
        <w:rPr>
          <w:rFonts w:ascii="Verdana" w:hAnsi="Verdana"/>
        </w:rPr>
        <w:t xml:space="preserve"> of HUD Definition of Homelessness</w:t>
      </w:r>
      <w:r w:rsidR="009D7469" w:rsidRPr="00E45BFE">
        <w:rPr>
          <w:rFonts w:ascii="Verdana" w:hAnsi="Verdana"/>
        </w:rPr>
        <w:t xml:space="preserve"> – Skip</w:t>
      </w:r>
      <w:r w:rsidRPr="00E45BFE">
        <w:rPr>
          <w:rFonts w:ascii="Verdana" w:hAnsi="Verdana"/>
        </w:rPr>
        <w:t xml:space="preserve"> because the BOSCOC has not been approved by HUD to serve this category</w:t>
      </w:r>
    </w:p>
    <w:p w:rsidR="009D7469" w:rsidRPr="00E45BFE" w:rsidRDefault="009D7469" w:rsidP="00B16F2E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E45BFE">
        <w:rPr>
          <w:rFonts w:ascii="Verdana" w:hAnsi="Verdana"/>
        </w:rPr>
        <w:t>Successful placement from street outreach</w:t>
      </w:r>
      <w:r w:rsidR="00A118B7" w:rsidRPr="00E45BFE">
        <w:rPr>
          <w:rFonts w:ascii="Verdana" w:hAnsi="Verdana"/>
        </w:rPr>
        <w:t>: Increase in the percent of people who exit to an ES, TH or permanent destination</w:t>
      </w:r>
    </w:p>
    <w:p w:rsidR="009D7469" w:rsidRPr="00E45BFE" w:rsidRDefault="009D7469" w:rsidP="00B16F2E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E45BFE">
        <w:rPr>
          <w:rFonts w:ascii="Verdana" w:hAnsi="Verdana"/>
        </w:rPr>
        <w:t xml:space="preserve">Successful placement in </w:t>
      </w:r>
      <w:r w:rsidR="00A118B7" w:rsidRPr="00E45BFE">
        <w:rPr>
          <w:rFonts w:ascii="Verdana" w:hAnsi="Verdana"/>
        </w:rPr>
        <w:t xml:space="preserve">or retention of </w:t>
      </w:r>
      <w:r w:rsidRPr="00E45BFE">
        <w:rPr>
          <w:rFonts w:ascii="Verdana" w:hAnsi="Verdana"/>
        </w:rPr>
        <w:t>permanent housing</w:t>
      </w:r>
      <w:r w:rsidR="00A118B7" w:rsidRPr="00E45BFE">
        <w:rPr>
          <w:rFonts w:ascii="Verdana" w:hAnsi="Verdana"/>
        </w:rPr>
        <w:t>:  Increase in the percent of people who exit to or retain permanent housing.</w:t>
      </w:r>
    </w:p>
    <w:p w:rsidR="00CA581F" w:rsidRPr="00E45BFE" w:rsidRDefault="00CA581F" w:rsidP="00CA581F">
      <w:pPr>
        <w:pStyle w:val="ListParagraph"/>
        <w:ind w:left="2160"/>
        <w:rPr>
          <w:rFonts w:ascii="Verdana" w:hAnsi="Verdana"/>
        </w:rPr>
      </w:pPr>
    </w:p>
    <w:p w:rsidR="00A118B7" w:rsidRPr="00E45BFE" w:rsidRDefault="00A118B7" w:rsidP="005857F0">
      <w:pPr>
        <w:pStyle w:val="ListParagraph"/>
        <w:numPr>
          <w:ilvl w:val="1"/>
          <w:numId w:val="1"/>
        </w:numPr>
        <w:rPr>
          <w:rFonts w:ascii="Verdana" w:hAnsi="Verdana"/>
          <w:b/>
        </w:rPr>
      </w:pPr>
      <w:r w:rsidRPr="00E45BFE">
        <w:rPr>
          <w:rFonts w:ascii="Verdana" w:hAnsi="Verdana"/>
          <w:b/>
        </w:rPr>
        <w:t>Discussion:</w:t>
      </w:r>
    </w:p>
    <w:p w:rsidR="00CA581F" w:rsidRPr="00E45BFE" w:rsidRDefault="009D7469" w:rsidP="005857F0">
      <w:pPr>
        <w:ind w:left="1620"/>
        <w:rPr>
          <w:rFonts w:ascii="Verdana" w:hAnsi="Verdana"/>
        </w:rPr>
      </w:pPr>
      <w:r w:rsidRPr="00E45BFE">
        <w:rPr>
          <w:rFonts w:ascii="Verdana" w:hAnsi="Verdana"/>
        </w:rPr>
        <w:t>These are new performance measures from HUD</w:t>
      </w:r>
      <w:r w:rsidR="00CA581F" w:rsidRPr="00E45BFE">
        <w:rPr>
          <w:rFonts w:ascii="Verdana" w:hAnsi="Verdana"/>
        </w:rPr>
        <w:t xml:space="preserve"> recently published in May 2015</w:t>
      </w:r>
      <w:r w:rsidRPr="00E45BFE">
        <w:rPr>
          <w:rFonts w:ascii="Verdana" w:hAnsi="Verdana"/>
        </w:rPr>
        <w:t xml:space="preserve">.  </w:t>
      </w:r>
      <w:r w:rsidR="00CA581F" w:rsidRPr="00E45BFE">
        <w:rPr>
          <w:rFonts w:ascii="Verdana" w:hAnsi="Verdana"/>
        </w:rPr>
        <w:t>The committee should consider l</w:t>
      </w:r>
      <w:r w:rsidRPr="00E45BFE">
        <w:rPr>
          <w:rFonts w:ascii="Verdana" w:hAnsi="Verdana"/>
        </w:rPr>
        <w:t>ook</w:t>
      </w:r>
      <w:r w:rsidR="00CA581F" w:rsidRPr="00E45BFE">
        <w:rPr>
          <w:rFonts w:ascii="Verdana" w:hAnsi="Verdana"/>
        </w:rPr>
        <w:t>ing</w:t>
      </w:r>
      <w:r w:rsidRPr="00E45BFE">
        <w:rPr>
          <w:rFonts w:ascii="Verdana" w:hAnsi="Verdana"/>
        </w:rPr>
        <w:t xml:space="preserve"> at the </w:t>
      </w:r>
      <w:r w:rsidRPr="00E45BFE">
        <w:rPr>
          <w:rFonts w:ascii="Verdana" w:hAnsi="Verdana"/>
        </w:rPr>
        <w:lastRenderedPageBreak/>
        <w:t xml:space="preserve">measures for the last year </w:t>
      </w:r>
      <w:r w:rsidR="00CA581F" w:rsidRPr="00E45BFE">
        <w:rPr>
          <w:rFonts w:ascii="Verdana" w:hAnsi="Verdana"/>
        </w:rPr>
        <w:t>to</w:t>
      </w:r>
      <w:r w:rsidRPr="00E45BFE">
        <w:rPr>
          <w:rFonts w:ascii="Verdana" w:hAnsi="Verdana"/>
        </w:rPr>
        <w:t xml:space="preserve"> </w:t>
      </w:r>
      <w:r w:rsidR="00CA581F" w:rsidRPr="00E45BFE">
        <w:rPr>
          <w:rFonts w:ascii="Verdana" w:hAnsi="Verdana"/>
        </w:rPr>
        <w:t>obtain</w:t>
      </w:r>
      <w:r w:rsidRPr="00E45BFE">
        <w:rPr>
          <w:rFonts w:ascii="Verdana" w:hAnsi="Verdana"/>
        </w:rPr>
        <w:t xml:space="preserve"> a baseline then determine where we think we should be</w:t>
      </w:r>
      <w:r w:rsidR="00CA581F" w:rsidRPr="00E45BFE">
        <w:rPr>
          <w:rFonts w:ascii="Verdana" w:hAnsi="Verdana"/>
        </w:rPr>
        <w:t xml:space="preserve"> (set goals for each performance measure)</w:t>
      </w:r>
      <w:r w:rsidRPr="00E45BFE">
        <w:rPr>
          <w:rFonts w:ascii="Verdana" w:hAnsi="Verdana"/>
        </w:rPr>
        <w:t xml:space="preserve"> – make recommendations to the board.  If we are preforming poorly on a performance measure then we can suggest training in that particular area. </w:t>
      </w:r>
    </w:p>
    <w:p w:rsidR="005857F0" w:rsidRPr="00E45BFE" w:rsidRDefault="009D7469" w:rsidP="005857F0">
      <w:pPr>
        <w:ind w:left="1620"/>
        <w:rPr>
          <w:rFonts w:ascii="Verdana" w:hAnsi="Verdana"/>
        </w:rPr>
      </w:pPr>
      <w:r w:rsidRPr="00E45BFE">
        <w:rPr>
          <w:rFonts w:ascii="Verdana" w:hAnsi="Verdana"/>
        </w:rPr>
        <w:t xml:space="preserve">Carrie clarified that we are responsible for all performance areas and we need to keep in mind that these performance measures will be looked at by HUD – </w:t>
      </w:r>
      <w:r w:rsidR="00A118B7" w:rsidRPr="00E45BFE">
        <w:rPr>
          <w:rFonts w:ascii="Verdana" w:hAnsi="Verdana"/>
        </w:rPr>
        <w:t>The entire</w:t>
      </w:r>
      <w:r w:rsidRPr="00E45BFE">
        <w:rPr>
          <w:rFonts w:ascii="Verdana" w:hAnsi="Verdana"/>
        </w:rPr>
        <w:t xml:space="preserve"> system regardless </w:t>
      </w:r>
      <w:r w:rsidR="00A118B7" w:rsidRPr="00E45BFE">
        <w:rPr>
          <w:rFonts w:ascii="Verdana" w:hAnsi="Verdana"/>
        </w:rPr>
        <w:t>of</w:t>
      </w:r>
      <w:r w:rsidRPr="00E45BFE">
        <w:rPr>
          <w:rFonts w:ascii="Verdana" w:hAnsi="Verdana"/>
        </w:rPr>
        <w:t xml:space="preserve"> funding </w:t>
      </w:r>
      <w:r w:rsidR="00A118B7" w:rsidRPr="00E45BFE">
        <w:rPr>
          <w:rFonts w:ascii="Verdana" w:hAnsi="Verdana"/>
        </w:rPr>
        <w:t xml:space="preserve">means </w:t>
      </w:r>
      <w:r w:rsidR="00CA581F" w:rsidRPr="00E45BFE">
        <w:rPr>
          <w:rFonts w:ascii="Verdana" w:hAnsi="Verdana"/>
        </w:rPr>
        <w:t xml:space="preserve">that </w:t>
      </w:r>
      <w:r w:rsidR="00A118B7" w:rsidRPr="00E45BFE">
        <w:rPr>
          <w:rFonts w:ascii="Verdana" w:hAnsi="Verdana"/>
        </w:rPr>
        <w:t>all programs</w:t>
      </w:r>
      <w:r w:rsidRPr="00E45BFE">
        <w:rPr>
          <w:rFonts w:ascii="Verdana" w:hAnsi="Verdana"/>
        </w:rPr>
        <w:t xml:space="preserve"> in HMIS needs to meet these performance measures.  </w:t>
      </w:r>
    </w:p>
    <w:p w:rsidR="005857F0" w:rsidRPr="00E45BFE" w:rsidRDefault="00CA581F" w:rsidP="005857F0">
      <w:pPr>
        <w:ind w:left="1620"/>
        <w:rPr>
          <w:rFonts w:ascii="Verdana" w:hAnsi="Verdana"/>
        </w:rPr>
      </w:pPr>
      <w:r w:rsidRPr="00E45BFE">
        <w:rPr>
          <w:rFonts w:ascii="Verdana" w:hAnsi="Verdana"/>
        </w:rPr>
        <w:t>The committee will n</w:t>
      </w:r>
      <w:r w:rsidR="009D7469" w:rsidRPr="00E45BFE">
        <w:rPr>
          <w:rFonts w:ascii="Verdana" w:hAnsi="Verdana"/>
        </w:rPr>
        <w:t xml:space="preserve">eed to come up with project level performance measures – we currently have </w:t>
      </w:r>
      <w:r w:rsidRPr="00E45BFE">
        <w:rPr>
          <w:rFonts w:ascii="Verdana" w:hAnsi="Verdana"/>
        </w:rPr>
        <w:t xml:space="preserve">this established </w:t>
      </w:r>
      <w:r w:rsidR="009D7469" w:rsidRPr="00E45BFE">
        <w:rPr>
          <w:rFonts w:ascii="Verdana" w:hAnsi="Verdana"/>
        </w:rPr>
        <w:t xml:space="preserve">but </w:t>
      </w:r>
      <w:r w:rsidRPr="00E45BFE">
        <w:rPr>
          <w:rFonts w:ascii="Verdana" w:hAnsi="Verdana"/>
        </w:rPr>
        <w:t>it will need</w:t>
      </w:r>
      <w:r w:rsidR="009D7469" w:rsidRPr="00E45BFE">
        <w:rPr>
          <w:rFonts w:ascii="Verdana" w:hAnsi="Verdana"/>
        </w:rPr>
        <w:t xml:space="preserve"> to evolve.  </w:t>
      </w:r>
      <w:r w:rsidRPr="00E45BFE">
        <w:rPr>
          <w:rFonts w:ascii="Verdana" w:hAnsi="Verdana"/>
        </w:rPr>
        <w:t>An emphasis will be placed on determining h</w:t>
      </w:r>
      <w:r w:rsidR="009D7469" w:rsidRPr="00E45BFE">
        <w:rPr>
          <w:rFonts w:ascii="Verdana" w:hAnsi="Verdana"/>
        </w:rPr>
        <w:t xml:space="preserve">ow </w:t>
      </w:r>
      <w:r w:rsidRPr="00E45BFE">
        <w:rPr>
          <w:rFonts w:ascii="Verdana" w:hAnsi="Verdana"/>
        </w:rPr>
        <w:t>a</w:t>
      </w:r>
      <w:r w:rsidR="009D7469" w:rsidRPr="00E45BFE">
        <w:rPr>
          <w:rFonts w:ascii="Verdana" w:hAnsi="Verdana"/>
        </w:rPr>
        <w:t xml:space="preserve"> project work</w:t>
      </w:r>
      <w:r w:rsidRPr="00E45BFE">
        <w:rPr>
          <w:rFonts w:ascii="Verdana" w:hAnsi="Verdana"/>
        </w:rPr>
        <w:t>s</w:t>
      </w:r>
      <w:r w:rsidR="009D7469" w:rsidRPr="00E45BFE">
        <w:rPr>
          <w:rFonts w:ascii="Verdana" w:hAnsi="Verdana"/>
        </w:rPr>
        <w:t xml:space="preserve"> in a community and </w:t>
      </w:r>
      <w:r w:rsidRPr="00E45BFE">
        <w:rPr>
          <w:rFonts w:ascii="Verdana" w:hAnsi="Verdana"/>
        </w:rPr>
        <w:t>whether or not that program is helping to end homelessness.</w:t>
      </w:r>
    </w:p>
    <w:p w:rsidR="005857F0" w:rsidRPr="00E45BFE" w:rsidRDefault="00CA581F" w:rsidP="005857F0">
      <w:pPr>
        <w:ind w:left="1620"/>
        <w:rPr>
          <w:rFonts w:ascii="Verdana" w:hAnsi="Verdana"/>
        </w:rPr>
      </w:pPr>
      <w:r w:rsidRPr="00E45BFE">
        <w:rPr>
          <w:rFonts w:ascii="Verdana" w:hAnsi="Verdana"/>
        </w:rPr>
        <w:t xml:space="preserve">The COC Work Group </w:t>
      </w:r>
      <w:r w:rsidR="009D7469" w:rsidRPr="00E45BFE">
        <w:rPr>
          <w:rFonts w:ascii="Verdana" w:hAnsi="Verdana"/>
        </w:rPr>
        <w:t>will play a bigger role in the process</w:t>
      </w:r>
      <w:r w:rsidR="00250CF1" w:rsidRPr="00E45BFE">
        <w:rPr>
          <w:rFonts w:ascii="Verdana" w:hAnsi="Verdana"/>
        </w:rPr>
        <w:t xml:space="preserve"> of overall system performance</w:t>
      </w:r>
      <w:r w:rsidR="009D7469" w:rsidRPr="00E45BFE">
        <w:rPr>
          <w:rFonts w:ascii="Verdana" w:hAnsi="Verdana"/>
        </w:rPr>
        <w:t xml:space="preserve">. </w:t>
      </w:r>
    </w:p>
    <w:p w:rsidR="005857F0" w:rsidRPr="00E45BFE" w:rsidRDefault="009D7469" w:rsidP="005857F0">
      <w:pPr>
        <w:ind w:left="1620"/>
        <w:rPr>
          <w:rFonts w:ascii="Verdana" w:hAnsi="Verdana"/>
        </w:rPr>
      </w:pPr>
      <w:r w:rsidRPr="00E45BFE">
        <w:rPr>
          <w:rFonts w:ascii="Verdana" w:hAnsi="Verdana"/>
        </w:rPr>
        <w:t xml:space="preserve">HUD </w:t>
      </w:r>
      <w:r w:rsidR="00A118B7" w:rsidRPr="00E45BFE">
        <w:rPr>
          <w:rFonts w:ascii="Verdana" w:hAnsi="Verdana"/>
        </w:rPr>
        <w:t xml:space="preserve">is </w:t>
      </w:r>
      <w:r w:rsidRPr="00E45BFE">
        <w:rPr>
          <w:rFonts w:ascii="Verdana" w:hAnsi="Verdana"/>
        </w:rPr>
        <w:t xml:space="preserve">recommending communities look at performance measures sooner rather than later so we can begin working towards any needed </w:t>
      </w:r>
      <w:r w:rsidR="00BC717B" w:rsidRPr="00E45BFE">
        <w:rPr>
          <w:rFonts w:ascii="Verdana" w:hAnsi="Verdana"/>
        </w:rPr>
        <w:t>enhancements</w:t>
      </w:r>
      <w:r w:rsidRPr="00E45BFE">
        <w:rPr>
          <w:rFonts w:ascii="Verdana" w:hAnsi="Verdana"/>
        </w:rPr>
        <w:t xml:space="preserve">.  </w:t>
      </w:r>
    </w:p>
    <w:p w:rsidR="00A118B7" w:rsidRPr="00E45BFE" w:rsidRDefault="008D3AEB" w:rsidP="005857F0">
      <w:pPr>
        <w:ind w:left="1620"/>
        <w:rPr>
          <w:rFonts w:ascii="Verdana" w:hAnsi="Verdana"/>
        </w:rPr>
      </w:pPr>
      <w:r w:rsidRPr="00E45BFE">
        <w:rPr>
          <w:rFonts w:ascii="Verdana" w:hAnsi="Verdana"/>
        </w:rPr>
        <w:t xml:space="preserve">Performance measures will eventually have a direct correlation with the COC Collaborative application scoring.  </w:t>
      </w:r>
    </w:p>
    <w:p w:rsidR="00BC717B" w:rsidRPr="00E45BFE" w:rsidRDefault="00FE099D" w:rsidP="00BC717B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E45BFE">
        <w:rPr>
          <w:rFonts w:ascii="Verdana" w:hAnsi="Verdana"/>
          <w:b/>
        </w:rPr>
        <w:t>Our Role</w:t>
      </w:r>
      <w:r w:rsidR="00B16F2E" w:rsidRPr="00E45BFE">
        <w:rPr>
          <w:rFonts w:ascii="Verdana" w:hAnsi="Verdana"/>
          <w:b/>
        </w:rPr>
        <w:t>:</w:t>
      </w:r>
      <w:r w:rsidR="00A118B7" w:rsidRPr="00E45BFE">
        <w:rPr>
          <w:rFonts w:ascii="Verdana" w:hAnsi="Verdana"/>
        </w:rPr>
        <w:t xml:space="preserve">  </w:t>
      </w:r>
    </w:p>
    <w:p w:rsidR="00A118B7" w:rsidRPr="00E45BFE" w:rsidRDefault="00A118B7" w:rsidP="00BC717B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E45BFE">
        <w:rPr>
          <w:rFonts w:ascii="Verdana" w:hAnsi="Verdana"/>
        </w:rPr>
        <w:t>Jesse proposed to send out the HUD System Performance Measure Guide to</w:t>
      </w:r>
      <w:r w:rsidR="00BC717B" w:rsidRPr="00E45BFE">
        <w:rPr>
          <w:rFonts w:ascii="Verdana" w:hAnsi="Verdana"/>
        </w:rPr>
        <w:t xml:space="preserve"> </w:t>
      </w:r>
      <w:r w:rsidRPr="00E45BFE">
        <w:rPr>
          <w:rFonts w:ascii="Verdana" w:hAnsi="Verdana"/>
        </w:rPr>
        <w:t xml:space="preserve">get a good sense of what the performance measures are and </w:t>
      </w:r>
      <w:r w:rsidR="00BC717B" w:rsidRPr="00E45BFE">
        <w:rPr>
          <w:rFonts w:ascii="Verdana" w:hAnsi="Verdana"/>
        </w:rPr>
        <w:t>think about:</w:t>
      </w:r>
    </w:p>
    <w:p w:rsidR="00A118B7" w:rsidRPr="00E45BFE" w:rsidRDefault="00BC717B" w:rsidP="00BC717B">
      <w:pPr>
        <w:pStyle w:val="ListParagraph"/>
        <w:numPr>
          <w:ilvl w:val="3"/>
          <w:numId w:val="1"/>
        </w:numPr>
        <w:rPr>
          <w:rFonts w:ascii="Verdana" w:hAnsi="Verdana"/>
        </w:rPr>
      </w:pPr>
      <w:r w:rsidRPr="00E45BFE">
        <w:rPr>
          <w:rFonts w:ascii="Verdana" w:hAnsi="Verdana"/>
        </w:rPr>
        <w:t>Why</w:t>
      </w:r>
      <w:r w:rsidR="00A118B7" w:rsidRPr="00E45BFE">
        <w:rPr>
          <w:rFonts w:ascii="Verdana" w:hAnsi="Verdana"/>
        </w:rPr>
        <w:t xml:space="preserve"> does HUD choose these m</w:t>
      </w:r>
      <w:r w:rsidRPr="00E45BFE">
        <w:rPr>
          <w:rFonts w:ascii="Verdana" w:hAnsi="Verdana"/>
        </w:rPr>
        <w:t>easures?</w:t>
      </w:r>
    </w:p>
    <w:p w:rsidR="00A118B7" w:rsidRPr="00E45BFE" w:rsidRDefault="00BC717B" w:rsidP="00BC717B">
      <w:pPr>
        <w:pStyle w:val="ListParagraph"/>
        <w:numPr>
          <w:ilvl w:val="3"/>
          <w:numId w:val="1"/>
        </w:numPr>
        <w:rPr>
          <w:rFonts w:ascii="Verdana" w:hAnsi="Verdana"/>
        </w:rPr>
      </w:pPr>
      <w:r w:rsidRPr="00E45BFE">
        <w:rPr>
          <w:rFonts w:ascii="Verdana" w:hAnsi="Verdana"/>
        </w:rPr>
        <w:t>Why</w:t>
      </w:r>
      <w:r w:rsidR="00A118B7" w:rsidRPr="00E45BFE">
        <w:rPr>
          <w:rFonts w:ascii="Verdana" w:hAnsi="Verdana"/>
        </w:rPr>
        <w:t xml:space="preserve"> is</w:t>
      </w:r>
      <w:r w:rsidRPr="00E45BFE">
        <w:rPr>
          <w:rFonts w:ascii="Verdana" w:hAnsi="Verdana"/>
        </w:rPr>
        <w:t xml:space="preserve"> this</w:t>
      </w:r>
      <w:r w:rsidR="00A118B7" w:rsidRPr="00E45BFE">
        <w:rPr>
          <w:rFonts w:ascii="Verdana" w:hAnsi="Verdana"/>
        </w:rPr>
        <w:t xml:space="preserve"> </w:t>
      </w:r>
      <w:r w:rsidRPr="00E45BFE">
        <w:rPr>
          <w:rFonts w:ascii="Verdana" w:hAnsi="Verdana"/>
        </w:rPr>
        <w:t xml:space="preserve">a </w:t>
      </w:r>
      <w:r w:rsidR="00A118B7" w:rsidRPr="00E45BFE">
        <w:rPr>
          <w:rFonts w:ascii="Verdana" w:hAnsi="Verdana"/>
        </w:rPr>
        <w:t>g</w:t>
      </w:r>
      <w:r w:rsidRPr="00E45BFE">
        <w:rPr>
          <w:rFonts w:ascii="Verdana" w:hAnsi="Verdana"/>
        </w:rPr>
        <w:t>ood measure to ending homeless?</w:t>
      </w:r>
    </w:p>
    <w:p w:rsidR="00A118B7" w:rsidRPr="00E45BFE" w:rsidRDefault="00BC717B" w:rsidP="00A118B7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E45BFE">
        <w:rPr>
          <w:rFonts w:ascii="Verdana" w:hAnsi="Verdana"/>
        </w:rPr>
        <w:t>Then</w:t>
      </w:r>
      <w:r w:rsidR="00A118B7" w:rsidRPr="00E45BFE">
        <w:rPr>
          <w:rFonts w:ascii="Verdana" w:hAnsi="Verdana"/>
        </w:rPr>
        <w:t xml:space="preserve"> when we meet again we should be prepared to prioritize what measures are the most important. </w:t>
      </w:r>
    </w:p>
    <w:p w:rsidR="00A118B7" w:rsidRPr="00E45BFE" w:rsidRDefault="00A118B7" w:rsidP="00A118B7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E45BFE">
        <w:rPr>
          <w:rFonts w:ascii="Verdana" w:hAnsi="Verdana"/>
        </w:rPr>
        <w:t>Jesse will have preliminary reports that will show us what the data for performance measures look like</w:t>
      </w:r>
      <w:r w:rsidR="00BC717B" w:rsidRPr="00E45BFE">
        <w:rPr>
          <w:rFonts w:ascii="Verdana" w:hAnsi="Verdana"/>
        </w:rPr>
        <w:t xml:space="preserve"> for the last year</w:t>
      </w:r>
      <w:r w:rsidRPr="00E45BFE">
        <w:rPr>
          <w:rFonts w:ascii="Verdana" w:hAnsi="Verdana"/>
        </w:rPr>
        <w:t xml:space="preserve">. </w:t>
      </w:r>
    </w:p>
    <w:p w:rsidR="00A118B7" w:rsidRPr="00E45BFE" w:rsidRDefault="00A118B7" w:rsidP="005857F0">
      <w:pPr>
        <w:pStyle w:val="ListParagraph"/>
        <w:rPr>
          <w:rFonts w:ascii="Verdana" w:hAnsi="Verdana"/>
        </w:rPr>
      </w:pPr>
      <w:r w:rsidRPr="00E45BFE">
        <w:rPr>
          <w:rFonts w:ascii="Verdana" w:hAnsi="Verdana"/>
        </w:rPr>
        <w:t xml:space="preserve"> </w:t>
      </w:r>
    </w:p>
    <w:p w:rsidR="00FE099D" w:rsidRPr="00E45BFE" w:rsidRDefault="00FE099D" w:rsidP="00FE099D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E45BFE">
        <w:rPr>
          <w:rFonts w:ascii="Verdana" w:hAnsi="Verdana"/>
          <w:b/>
        </w:rPr>
        <w:t>Next Meeting</w:t>
      </w:r>
      <w:r w:rsidR="008D3AEB" w:rsidRPr="00E45BFE">
        <w:rPr>
          <w:rFonts w:ascii="Verdana" w:hAnsi="Verdana"/>
          <w:b/>
        </w:rPr>
        <w:t>:  July 7</w:t>
      </w:r>
      <w:r w:rsidR="008D3AEB" w:rsidRPr="00E45BFE">
        <w:rPr>
          <w:rFonts w:ascii="Verdana" w:hAnsi="Verdana"/>
          <w:b/>
          <w:vertAlign w:val="superscript"/>
        </w:rPr>
        <w:t>th</w:t>
      </w:r>
      <w:r w:rsidR="008D3AEB" w:rsidRPr="00E45BFE">
        <w:rPr>
          <w:rFonts w:ascii="Verdana" w:hAnsi="Verdana"/>
          <w:b/>
        </w:rPr>
        <w:t xml:space="preserve"> </w:t>
      </w:r>
      <w:r w:rsidR="00A118B7" w:rsidRPr="00E45BFE">
        <w:rPr>
          <w:rFonts w:ascii="Verdana" w:hAnsi="Verdana"/>
          <w:b/>
        </w:rPr>
        <w:t>10:00 am</w:t>
      </w:r>
      <w:r w:rsidR="008D3AEB" w:rsidRPr="00E45BFE">
        <w:rPr>
          <w:rFonts w:ascii="Verdana" w:hAnsi="Verdana"/>
          <w:b/>
        </w:rPr>
        <w:t>.</w:t>
      </w:r>
    </w:p>
    <w:p w:rsidR="005857F0" w:rsidRPr="00E45BFE" w:rsidRDefault="005857F0" w:rsidP="005857F0">
      <w:pPr>
        <w:ind w:left="1080"/>
        <w:rPr>
          <w:rFonts w:ascii="Verdana" w:hAnsi="Verdana"/>
          <w:b/>
        </w:rPr>
      </w:pPr>
      <w:r w:rsidRPr="00E45BFE">
        <w:rPr>
          <w:rFonts w:ascii="Verdana" w:hAnsi="Verdana"/>
          <w:b/>
        </w:rPr>
        <w:t>*</w:t>
      </w:r>
      <w:r w:rsidRPr="00E45BFE">
        <w:t xml:space="preserve"> </w:t>
      </w:r>
      <w:r w:rsidRPr="00E45BFE">
        <w:rPr>
          <w:rFonts w:ascii="Verdana" w:hAnsi="Verdana"/>
          <w:b/>
        </w:rPr>
        <w:t>If you cannot make the meeting please email Jesse.</w:t>
      </w:r>
    </w:p>
    <w:sectPr w:rsidR="005857F0" w:rsidRPr="00E45BF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AF" w:rsidRDefault="006E05AF" w:rsidP="00E45BFE">
      <w:pPr>
        <w:spacing w:after="0" w:line="240" w:lineRule="auto"/>
      </w:pPr>
      <w:r>
        <w:separator/>
      </w:r>
    </w:p>
  </w:endnote>
  <w:endnote w:type="continuationSeparator" w:id="0">
    <w:p w:rsidR="006E05AF" w:rsidRDefault="006E05AF" w:rsidP="00E4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FE" w:rsidRDefault="00E45BFE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E45BFE">
      <w:rPr>
        <w:rFonts w:asciiTheme="majorHAnsi" w:eastAsiaTheme="majorEastAsia" w:hAnsiTheme="majorHAnsi" w:cstheme="majorBidi"/>
      </w:rPr>
      <w:t>HMIS/PIT Committee – CoC Workgroup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50DEC" w:rsidRPr="00C50DEC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45BFE" w:rsidRDefault="00E45B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AF" w:rsidRDefault="006E05AF" w:rsidP="00E45BFE">
      <w:pPr>
        <w:spacing w:after="0" w:line="240" w:lineRule="auto"/>
      </w:pPr>
      <w:r>
        <w:separator/>
      </w:r>
    </w:p>
  </w:footnote>
  <w:footnote w:type="continuationSeparator" w:id="0">
    <w:p w:rsidR="006E05AF" w:rsidRDefault="006E05AF" w:rsidP="00E45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3E7"/>
    <w:multiLevelType w:val="hybridMultilevel"/>
    <w:tmpl w:val="585E84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03015"/>
    <w:multiLevelType w:val="hybridMultilevel"/>
    <w:tmpl w:val="B1081E64"/>
    <w:lvl w:ilvl="0" w:tplc="A28AEF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C504D"/>
    <w:multiLevelType w:val="hybridMultilevel"/>
    <w:tmpl w:val="9F667B60"/>
    <w:lvl w:ilvl="0" w:tplc="71D8F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72EC1"/>
    <w:multiLevelType w:val="hybridMultilevel"/>
    <w:tmpl w:val="BE2C3B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9D"/>
    <w:rsid w:val="000168DC"/>
    <w:rsid w:val="00061301"/>
    <w:rsid w:val="00087342"/>
    <w:rsid w:val="000C6134"/>
    <w:rsid w:val="00175850"/>
    <w:rsid w:val="00250CF1"/>
    <w:rsid w:val="003D77D5"/>
    <w:rsid w:val="004F7E29"/>
    <w:rsid w:val="005857F0"/>
    <w:rsid w:val="006E05AF"/>
    <w:rsid w:val="00743047"/>
    <w:rsid w:val="00750EC8"/>
    <w:rsid w:val="008D3AEB"/>
    <w:rsid w:val="009D7469"/>
    <w:rsid w:val="00A118B7"/>
    <w:rsid w:val="00AF1611"/>
    <w:rsid w:val="00B16F2E"/>
    <w:rsid w:val="00BC717B"/>
    <w:rsid w:val="00BF29D2"/>
    <w:rsid w:val="00C00C5D"/>
    <w:rsid w:val="00C50DEC"/>
    <w:rsid w:val="00CA581F"/>
    <w:rsid w:val="00D64536"/>
    <w:rsid w:val="00DE0EAF"/>
    <w:rsid w:val="00E45BFE"/>
    <w:rsid w:val="00E5250A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95DC9-4F5E-4ED4-B23A-303DD773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BFE"/>
  </w:style>
  <w:style w:type="paragraph" w:styleId="Footer">
    <w:name w:val="footer"/>
    <w:basedOn w:val="Normal"/>
    <w:link w:val="FooterChar"/>
    <w:uiPriority w:val="99"/>
    <w:unhideWhenUsed/>
    <w:rsid w:val="00E4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BFE"/>
  </w:style>
  <w:style w:type="paragraph" w:styleId="BalloonText">
    <w:name w:val="Balloon Text"/>
    <w:basedOn w:val="Normal"/>
    <w:link w:val="BalloonTextChar"/>
    <w:uiPriority w:val="99"/>
    <w:semiHidden/>
    <w:unhideWhenUsed/>
    <w:rsid w:val="00E4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Dirkman</dc:creator>
  <cp:lastModifiedBy>Jesse Dirkman</cp:lastModifiedBy>
  <cp:revision>2</cp:revision>
  <dcterms:created xsi:type="dcterms:W3CDTF">2015-06-04T20:47:00Z</dcterms:created>
  <dcterms:modified xsi:type="dcterms:W3CDTF">2015-06-04T20:47:00Z</dcterms:modified>
</cp:coreProperties>
</file>