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17" w:rsidRDefault="001B5983" w:rsidP="001B5983">
      <w:pPr>
        <w:jc w:val="center"/>
      </w:pPr>
      <w:r>
        <w:t>WIBOSCOC BOARD OF DIRECTORS MEETING</w:t>
      </w:r>
    </w:p>
    <w:p w:rsidR="001B5983" w:rsidRDefault="001B5983" w:rsidP="001B5983">
      <w:pPr>
        <w:jc w:val="center"/>
      </w:pPr>
      <w:r>
        <w:t>GOTO MEETING</w:t>
      </w:r>
    </w:p>
    <w:p w:rsidR="001B5983" w:rsidRDefault="001B5983" w:rsidP="001B5983">
      <w:pPr>
        <w:jc w:val="center"/>
      </w:pPr>
      <w:r>
        <w:t>October 13, 2015</w:t>
      </w:r>
    </w:p>
    <w:p w:rsidR="001B5983" w:rsidRDefault="001B5983" w:rsidP="001B5983">
      <w:r>
        <w:t>Board members present: Byron Wright, Debbie Bushman, Jeanne Semb, Jennifer Schmohe, Jesse Dirkman, Joana Hemschemeyer, Lu Scheer, Millie Rounsville, Robyn Thibado and Susan Tucker. Excused absence: Tony Gibart. Unexcused absence: Renee Greenland</w:t>
      </w:r>
    </w:p>
    <w:p w:rsidR="001B5983" w:rsidRDefault="001B5983" w:rsidP="001B5983">
      <w:r>
        <w:t>Staff present: Carrie Poser</w:t>
      </w:r>
    </w:p>
    <w:p w:rsidR="001B5983" w:rsidRDefault="001B5983" w:rsidP="001B5983">
      <w:r>
        <w:t>Purpose of the special meeting was to discuss application for a planning grant as a part of FY2015 NOFA.</w:t>
      </w:r>
    </w:p>
    <w:p w:rsidR="001B5983" w:rsidRDefault="001B5983" w:rsidP="001B5983">
      <w:r>
        <w:t>The board discussed what can and what cannot be paid for out of a planning grant. Monitoring costs can be paid for; admin cannot. Staff can be paid for. Weighed the need for adding another paid position and the costs related to having 2 FTE’s.</w:t>
      </w:r>
    </w:p>
    <w:p w:rsidR="001B5983" w:rsidRDefault="001B5983" w:rsidP="001B5983">
      <w:r>
        <w:t>Motion by Byron to apply for the planning grant and to increase the amount to cover another employee and coordination activities. Second by Joana. Motion carried.</w:t>
      </w:r>
    </w:p>
    <w:p w:rsidR="001B5983" w:rsidRDefault="001B5983" w:rsidP="001B5983">
      <w:r>
        <w:t>Jen was not re-elected to the Board from the East region and she has been the person maintaining the website. Part of the NOFA requirements are that we have everything posted for public access. Jen will continue doing this until the new Board is seated in November. After that we will have to see if any of the new board members have the ability to maintain the website. Motion by Byron to contract with Jennifer Schmohe to maintain the website for the period of time from the Annual meeting in November to the close of the CoC competition. Second by Joana. Motion carried.</w:t>
      </w:r>
    </w:p>
    <w:p w:rsidR="001B5983" w:rsidRDefault="001B5983" w:rsidP="001B5983">
      <w:r>
        <w:t xml:space="preserve">Discussion on the reporting issues ADVOCAP is having with other agencies/CoC’s changing their data in WISP. </w:t>
      </w:r>
      <w:r w:rsidR="007176C1">
        <w:t>The President agreed to follow up with ADVOCAP staff and ICA staff</w:t>
      </w:r>
      <w:bookmarkStart w:id="0" w:name="_GoBack"/>
      <w:bookmarkEnd w:id="0"/>
      <w:r>
        <w:t xml:space="preserve">. </w:t>
      </w:r>
    </w:p>
    <w:p w:rsidR="00D7042D" w:rsidRDefault="00D7042D" w:rsidP="001B5983">
      <w:r>
        <w:t>Reviewed the board scoring tool as it stands right now. Only two items remain that could change the final scores slightly, that is submitting the project application on time and submitting the requested information for the Collaborative application on time.</w:t>
      </w:r>
    </w:p>
    <w:p w:rsidR="00D7042D" w:rsidRDefault="00D7042D" w:rsidP="001B5983">
      <w:r>
        <w:t>Motion by Lu to adjourn. Second by Byron. Motion carried.</w:t>
      </w:r>
    </w:p>
    <w:sectPr w:rsidR="00D7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83"/>
    <w:rsid w:val="001B5983"/>
    <w:rsid w:val="003F3A17"/>
    <w:rsid w:val="007176C1"/>
    <w:rsid w:val="00D7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DC11-C79C-4970-8166-670CF0E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2</cp:revision>
  <dcterms:created xsi:type="dcterms:W3CDTF">2015-10-26T17:26:00Z</dcterms:created>
  <dcterms:modified xsi:type="dcterms:W3CDTF">2015-10-26T19:16:00Z</dcterms:modified>
</cp:coreProperties>
</file>