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E5C31" w14:textId="77777777" w:rsidR="00A678ED" w:rsidRDefault="00055354" w:rsidP="00A678ED">
      <w:pPr>
        <w:jc w:val="center"/>
      </w:pPr>
      <w:r w:rsidRPr="00055354">
        <w:drawing>
          <wp:anchor distT="0" distB="0" distL="114300" distR="114300" simplePos="0" relativeHeight="251659776" behindDoc="0" locked="0" layoutInCell="1" allowOverlap="1" wp14:anchorId="40A874B5" wp14:editId="1992150E">
            <wp:simplePos x="0" y="0"/>
            <wp:positionH relativeFrom="column">
              <wp:posOffset>2442997</wp:posOffset>
            </wp:positionH>
            <wp:positionV relativeFrom="paragraph">
              <wp:posOffset>-424510</wp:posOffset>
            </wp:positionV>
            <wp:extent cx="1141172" cy="395194"/>
            <wp:effectExtent l="0" t="0" r="1905" b="508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1172" cy="395194"/>
                    </a:xfrm>
                    <a:prstGeom prst="rect">
                      <a:avLst/>
                    </a:prstGeom>
                  </pic:spPr>
                </pic:pic>
              </a:graphicData>
            </a:graphic>
            <wp14:sizeRelH relativeFrom="page">
              <wp14:pctWidth>0</wp14:pctWidth>
            </wp14:sizeRelH>
            <wp14:sizeRelV relativeFrom="page">
              <wp14:pctHeight>0</wp14:pctHeight>
            </wp14:sizeRelV>
          </wp:anchor>
        </w:drawing>
      </w:r>
      <w:r>
        <w:t>System Performance Network</w:t>
      </w:r>
      <w:r w:rsidR="00A678ED">
        <w:br/>
        <w:t>3/7/2017</w:t>
      </w:r>
    </w:p>
    <w:p w14:paraId="4143C4AD" w14:textId="77777777" w:rsidR="00055354" w:rsidRDefault="00055354" w:rsidP="00055354">
      <w:r>
        <w:t>Attendance</w:t>
      </w:r>
    </w:p>
    <w:p w14:paraId="5FDD0ADF" w14:textId="77777777" w:rsidR="00055354" w:rsidRDefault="00055354" w:rsidP="00055354">
      <w:r>
        <w:t>APR</w:t>
      </w:r>
    </w:p>
    <w:p w14:paraId="3DF6E7AD" w14:textId="77777777" w:rsidR="00055354" w:rsidRDefault="00055354" w:rsidP="00055354">
      <w:pPr>
        <w:pStyle w:val="ListParagraph"/>
        <w:numPr>
          <w:ilvl w:val="0"/>
          <w:numId w:val="1"/>
        </w:numPr>
      </w:pPr>
      <w:r>
        <w:t>New APR and Sage</w:t>
      </w:r>
    </w:p>
    <w:p w14:paraId="6AAF1395" w14:textId="219C7744" w:rsidR="006D0213" w:rsidRDefault="006D0213" w:rsidP="006D0213">
      <w:pPr>
        <w:pStyle w:val="ListParagraph"/>
        <w:numPr>
          <w:ilvl w:val="1"/>
          <w:numId w:val="1"/>
        </w:numPr>
      </w:pPr>
      <w:r>
        <w:t>New APR will be available by April 1</w:t>
      </w:r>
      <w:r w:rsidRPr="006D0213">
        <w:rPr>
          <w:vertAlign w:val="superscript"/>
        </w:rPr>
        <w:t>st</w:t>
      </w:r>
      <w:r>
        <w:t xml:space="preserve"> in HMIS. APRs will be submitted though Sage instead of through eSNAPS as of April 1</w:t>
      </w:r>
      <w:r w:rsidRPr="006D0213">
        <w:rPr>
          <w:vertAlign w:val="superscript"/>
        </w:rPr>
        <w:t>st</w:t>
      </w:r>
      <w:r>
        <w:t>.  More info will be coming your way from ICA as they receive it!</w:t>
      </w:r>
    </w:p>
    <w:p w14:paraId="4422A972" w14:textId="77777777" w:rsidR="00A678ED" w:rsidRDefault="00A678ED" w:rsidP="00A678ED">
      <w:pPr>
        <w:pStyle w:val="ListParagraph"/>
        <w:numPr>
          <w:ilvl w:val="1"/>
          <w:numId w:val="1"/>
        </w:numPr>
      </w:pPr>
      <w:r>
        <w:t xml:space="preserve">Learn more about Sage: </w:t>
      </w:r>
      <w:hyperlink r:id="rId6" w:history="1">
        <w:r w:rsidRPr="00DD1956">
          <w:rPr>
            <w:rStyle w:val="Hyperlink"/>
          </w:rPr>
          <w:t>https://attendee.gotowebinar.com/register/2782647706055740161</w:t>
        </w:r>
      </w:hyperlink>
    </w:p>
    <w:p w14:paraId="00CB4CD7" w14:textId="534ADFDE" w:rsidR="00A678ED" w:rsidRDefault="00A678ED" w:rsidP="00A678ED">
      <w:pPr>
        <w:pStyle w:val="ListParagraph"/>
        <w:numPr>
          <w:ilvl w:val="2"/>
          <w:numId w:val="1"/>
        </w:numPr>
      </w:pPr>
      <w:r>
        <w:t>Start watching at 40:00</w:t>
      </w:r>
      <w:r w:rsidR="006D0213">
        <w:t xml:space="preserve"> for Sage preview</w:t>
      </w:r>
    </w:p>
    <w:p w14:paraId="124F8017" w14:textId="77777777" w:rsidR="00055354" w:rsidRDefault="00055354" w:rsidP="00055354">
      <w:pPr>
        <w:pStyle w:val="ListParagraph"/>
        <w:numPr>
          <w:ilvl w:val="0"/>
          <w:numId w:val="1"/>
        </w:numPr>
      </w:pPr>
      <w:r>
        <w:t>Last QAPR – out by next Friday (3/17)</w:t>
      </w:r>
    </w:p>
    <w:p w14:paraId="0EF1BDBD" w14:textId="77777777" w:rsidR="00055354" w:rsidRDefault="00055354" w:rsidP="00055354">
      <w:pPr>
        <w:pStyle w:val="ListParagraph"/>
        <w:numPr>
          <w:ilvl w:val="0"/>
          <w:numId w:val="1"/>
        </w:numPr>
      </w:pPr>
      <w:r>
        <w:t>Quarterly APR Results presented at BOS meeting</w:t>
      </w:r>
    </w:p>
    <w:p w14:paraId="6B08B04C" w14:textId="1512EA4E" w:rsidR="00115B59" w:rsidRDefault="006D0213" w:rsidP="00115B59">
      <w:pPr>
        <w:pStyle w:val="ListParagraph"/>
        <w:numPr>
          <w:ilvl w:val="1"/>
          <w:numId w:val="1"/>
        </w:numPr>
      </w:pPr>
      <w:r>
        <w:t>Discussed through slide 17, will pick up where we left off in our next meeting</w:t>
      </w:r>
    </w:p>
    <w:p w14:paraId="39AAB0B7" w14:textId="6BFEB3E6" w:rsidR="00B14FBF" w:rsidRDefault="00B14FBF" w:rsidP="00115B59">
      <w:pPr>
        <w:pStyle w:val="ListParagraph"/>
        <w:numPr>
          <w:ilvl w:val="1"/>
          <w:numId w:val="1"/>
        </w:numPr>
      </w:pPr>
      <w:r>
        <w:t>Discussed the increase in income measures – a lot of clients increase income in shelters, so they already have a lot of this income prior to entry into the CoC-funded project.  Maybe we could look at maintaining instead of increasing?  Discussed how you determine if someone has enough income to be successful after project exit.  (Ideally, rent that is 30-40% of income)</w:t>
      </w:r>
    </w:p>
    <w:p w14:paraId="4FE4BC26" w14:textId="18C7D877" w:rsidR="006D0213" w:rsidRDefault="006D0213" w:rsidP="00115B59">
      <w:pPr>
        <w:pStyle w:val="ListParagraph"/>
        <w:numPr>
          <w:ilvl w:val="1"/>
          <w:numId w:val="1"/>
        </w:numPr>
      </w:pPr>
      <w:r>
        <w:t>Questions for further research</w:t>
      </w:r>
    </w:p>
    <w:p w14:paraId="1B0B3A4A" w14:textId="78C43E4A" w:rsidR="006D0213" w:rsidRDefault="006D0213" w:rsidP="006D0213">
      <w:pPr>
        <w:pStyle w:val="ListParagraph"/>
        <w:numPr>
          <w:ilvl w:val="2"/>
          <w:numId w:val="1"/>
        </w:numPr>
      </w:pPr>
      <w:r>
        <w:t>Does this amount of TH hurt us?</w:t>
      </w:r>
      <w:r w:rsidR="00B14FBF">
        <w:t xml:space="preserve"> (look at beds as well as total number)</w:t>
      </w:r>
    </w:p>
    <w:p w14:paraId="3A2684F4" w14:textId="7D571840" w:rsidR="006D0213" w:rsidRDefault="00B14FBF" w:rsidP="006D0213">
      <w:pPr>
        <w:pStyle w:val="ListParagraph"/>
        <w:numPr>
          <w:ilvl w:val="2"/>
          <w:numId w:val="1"/>
        </w:numPr>
      </w:pPr>
      <w:r>
        <w:t>How many clients are increasing income (earned or other) in shelter/prior to entry into CoC-funded projects</w:t>
      </w:r>
    </w:p>
    <w:p w14:paraId="1B96A57B" w14:textId="1B6CD817" w:rsidR="00B14FBF" w:rsidRDefault="00B14FBF" w:rsidP="00B14FBF">
      <w:pPr>
        <w:pStyle w:val="ListParagraph"/>
        <w:numPr>
          <w:ilvl w:val="3"/>
          <w:numId w:val="1"/>
        </w:numPr>
      </w:pPr>
      <w:r>
        <w:t>Jesse will provide some data on this for our next meeting</w:t>
      </w:r>
    </w:p>
    <w:p w14:paraId="47603162" w14:textId="77777777" w:rsidR="00055354" w:rsidRDefault="00055354" w:rsidP="00055354">
      <w:r>
        <w:t>System Performance Measures</w:t>
      </w:r>
    </w:p>
    <w:p w14:paraId="50534FB2" w14:textId="77777777" w:rsidR="00055354" w:rsidRDefault="00055354" w:rsidP="00055354">
      <w:pPr>
        <w:pStyle w:val="ListParagraph"/>
        <w:numPr>
          <w:ilvl w:val="0"/>
          <w:numId w:val="1"/>
        </w:numPr>
      </w:pPr>
      <w:r>
        <w:t>Draft of Measure 3 Worksheet</w:t>
      </w:r>
    </w:p>
    <w:p w14:paraId="27254A5D" w14:textId="7AD8A3A0" w:rsidR="00055354" w:rsidRDefault="00B14FBF" w:rsidP="00055354">
      <w:pPr>
        <w:pStyle w:val="ListParagraph"/>
        <w:numPr>
          <w:ilvl w:val="1"/>
          <w:numId w:val="1"/>
        </w:numPr>
      </w:pPr>
      <w:r>
        <w:t xml:space="preserve">Going with </w:t>
      </w:r>
      <w:r w:rsidR="00055354">
        <w:t>Mike’s suggestion – one color for good, one co</w:t>
      </w:r>
      <w:r>
        <w:t>lor for bad.</w:t>
      </w:r>
    </w:p>
    <w:p w14:paraId="5CA29E6F" w14:textId="77777777" w:rsidR="00055354" w:rsidRDefault="00055354" w:rsidP="00055354">
      <w:pPr>
        <w:pStyle w:val="ListParagraph"/>
        <w:numPr>
          <w:ilvl w:val="0"/>
          <w:numId w:val="1"/>
        </w:numPr>
      </w:pPr>
      <w:r>
        <w:t>Plan for worksheet creation</w:t>
      </w:r>
    </w:p>
    <w:p w14:paraId="640A379F" w14:textId="5C768D50" w:rsidR="00B14FBF" w:rsidRDefault="00B14FBF" w:rsidP="00B14FBF">
      <w:pPr>
        <w:pStyle w:val="ListParagraph"/>
        <w:numPr>
          <w:ilvl w:val="1"/>
          <w:numId w:val="1"/>
        </w:numPr>
      </w:pPr>
      <w:r>
        <w:t>Committee members will create the worksheets for their own communities, Jesse will do the others.</w:t>
      </w:r>
      <w:bookmarkStart w:id="0" w:name="_GoBack"/>
      <w:bookmarkEnd w:id="0"/>
    </w:p>
    <w:p w14:paraId="65A5018E" w14:textId="77777777" w:rsidR="00055354" w:rsidRDefault="00055354" w:rsidP="00055354">
      <w:pPr>
        <w:pStyle w:val="ListParagraph"/>
        <w:numPr>
          <w:ilvl w:val="0"/>
          <w:numId w:val="1"/>
        </w:numPr>
      </w:pPr>
      <w:r>
        <w:t>Plan for distribution</w:t>
      </w:r>
      <w:r w:rsidR="00436503">
        <w:t xml:space="preserve"> and training</w:t>
      </w:r>
    </w:p>
    <w:p w14:paraId="4B181B37" w14:textId="7B7A51BA" w:rsidR="00B14FBF" w:rsidRDefault="00B14FBF" w:rsidP="00B14FBF">
      <w:pPr>
        <w:pStyle w:val="ListParagraph"/>
        <w:numPr>
          <w:ilvl w:val="1"/>
          <w:numId w:val="1"/>
        </w:numPr>
      </w:pPr>
      <w:r>
        <w:t>Jesse will send out an email to CoC Leads and DLAs with info about who they can expect to receive their worksheet from</w:t>
      </w:r>
    </w:p>
    <w:p w14:paraId="0639A0BF" w14:textId="232BD667" w:rsidR="000F60C6" w:rsidRDefault="00B14FBF" w:rsidP="00055354">
      <w:pPr>
        <w:pStyle w:val="ListParagraph"/>
        <w:numPr>
          <w:ilvl w:val="0"/>
          <w:numId w:val="1"/>
        </w:numPr>
      </w:pPr>
      <w:r>
        <w:t>Reporting back to us</w:t>
      </w:r>
    </w:p>
    <w:p w14:paraId="5E9F5FD2" w14:textId="6ACB6B17" w:rsidR="00B14FBF" w:rsidRDefault="00B14FBF" w:rsidP="00B14FBF">
      <w:pPr>
        <w:pStyle w:val="ListParagraph"/>
        <w:numPr>
          <w:ilvl w:val="1"/>
          <w:numId w:val="1"/>
        </w:numPr>
      </w:pPr>
      <w:r>
        <w:t>Ask for minutes saying they discussed it and a completed worksheet</w:t>
      </w:r>
    </w:p>
    <w:p w14:paraId="13388477" w14:textId="6E1B90DB" w:rsidR="00B14FBF" w:rsidRDefault="00B14FBF" w:rsidP="00B14FBF">
      <w:r>
        <w:t>Items to discuss next time:</w:t>
      </w:r>
    </w:p>
    <w:p w14:paraId="32910451" w14:textId="31BCA235" w:rsidR="00B14FBF" w:rsidRDefault="00B14FBF" w:rsidP="00B14FBF">
      <w:pPr>
        <w:pStyle w:val="ListParagraph"/>
        <w:numPr>
          <w:ilvl w:val="0"/>
          <w:numId w:val="2"/>
        </w:numPr>
      </w:pPr>
      <w:r>
        <w:t>Annual APR data – slide 18 to end</w:t>
      </w:r>
    </w:p>
    <w:p w14:paraId="1A184FDD" w14:textId="1F0BD37A" w:rsidR="00B14FBF" w:rsidRDefault="00B14FBF" w:rsidP="00B14FBF">
      <w:pPr>
        <w:pStyle w:val="ListParagraph"/>
        <w:numPr>
          <w:ilvl w:val="0"/>
          <w:numId w:val="2"/>
        </w:numPr>
      </w:pPr>
      <w:r>
        <w:t>Income increase for shelters in BOS</w:t>
      </w:r>
    </w:p>
    <w:p w14:paraId="6BD87209" w14:textId="7A3E88C4" w:rsidR="00055354" w:rsidRPr="00B14FBF" w:rsidRDefault="00A678ED" w:rsidP="00B14FBF">
      <w:pPr>
        <w:pStyle w:val="ListParagraph"/>
        <w:numPr>
          <w:ilvl w:val="0"/>
          <w:numId w:val="2"/>
        </w:numPr>
      </w:pPr>
      <w:r w:rsidRPr="00B14FBF">
        <w:t>Housing Pledges</w:t>
      </w:r>
    </w:p>
    <w:p w14:paraId="411381A4" w14:textId="000E0E3B" w:rsidR="002213DD" w:rsidRPr="00B14FBF" w:rsidRDefault="00657697" w:rsidP="00B14FBF">
      <w:pPr>
        <w:pStyle w:val="ListParagraph"/>
        <w:numPr>
          <w:ilvl w:val="0"/>
          <w:numId w:val="2"/>
        </w:numPr>
      </w:pPr>
      <w:r w:rsidRPr="00B14FBF">
        <w:t>Next project – CoC PSH standards?</w:t>
      </w:r>
    </w:p>
    <w:sectPr w:rsidR="002213DD" w:rsidRPr="00B14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11D67"/>
    <w:multiLevelType w:val="hybridMultilevel"/>
    <w:tmpl w:val="2CD0A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31CD7"/>
    <w:multiLevelType w:val="hybridMultilevel"/>
    <w:tmpl w:val="2066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354"/>
    <w:rsid w:val="00055354"/>
    <w:rsid w:val="000F60C6"/>
    <w:rsid w:val="00115B59"/>
    <w:rsid w:val="002213DD"/>
    <w:rsid w:val="00436503"/>
    <w:rsid w:val="005A18E9"/>
    <w:rsid w:val="00657697"/>
    <w:rsid w:val="006D0213"/>
    <w:rsid w:val="008B0374"/>
    <w:rsid w:val="00A678ED"/>
    <w:rsid w:val="00B1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D9AF"/>
  <w15:chartTrackingRefBased/>
  <w15:docId w15:val="{9D3185D8-75FC-4E33-93F3-DEC386AB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354"/>
    <w:pPr>
      <w:ind w:left="720"/>
      <w:contextualSpacing/>
    </w:pPr>
  </w:style>
  <w:style w:type="character" w:styleId="Hyperlink">
    <w:name w:val="Hyperlink"/>
    <w:basedOn w:val="DefaultParagraphFont"/>
    <w:uiPriority w:val="99"/>
    <w:unhideWhenUsed/>
    <w:rsid w:val="00A678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tendee.gotowebinar.com/register/278264770605574016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Dirkman</dc:creator>
  <cp:keywords/>
  <dc:description/>
  <cp:lastModifiedBy>Jesse Dirkman</cp:lastModifiedBy>
  <cp:revision>2</cp:revision>
  <dcterms:created xsi:type="dcterms:W3CDTF">2017-03-07T23:05:00Z</dcterms:created>
  <dcterms:modified xsi:type="dcterms:W3CDTF">2017-03-07T23:05:00Z</dcterms:modified>
</cp:coreProperties>
</file>