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2371" w14:textId="77777777" w:rsidR="007E112E" w:rsidRDefault="00F133EC">
      <w:pPr>
        <w:pStyle w:val="Title"/>
      </w:pPr>
      <w:r>
        <w:t xml:space="preserve">Winnebagoland Continuum of Care </w:t>
      </w:r>
      <w:r>
        <w:rPr>
          <w:color w:val="000000"/>
        </w:rPr>
        <w:t>Governance Document</w:t>
      </w:r>
    </w:p>
    <w:p w14:paraId="27D9515C" w14:textId="77777777" w:rsidR="007E112E" w:rsidRDefault="00F133EC">
      <w:r>
        <w:rPr>
          <w:b/>
          <w:color w:val="000000"/>
          <w:sz w:val="32"/>
          <w:szCs w:val="32"/>
        </w:rPr>
        <w:t>Purpose</w:t>
      </w:r>
      <w:r>
        <w:rPr>
          <w:b/>
          <w:sz w:val="32"/>
          <w:szCs w:val="32"/>
        </w:rPr>
        <w:t xml:space="preserve"> Statement</w:t>
      </w:r>
    </w:p>
    <w:p w14:paraId="57130FCF" w14:textId="117354E5" w:rsidR="007E112E" w:rsidRDefault="1BC7ECBF" w:rsidP="7020C1BB">
      <w:pPr>
        <w:rPr>
          <w:i/>
          <w:iCs/>
        </w:rPr>
      </w:pPr>
      <w:r>
        <w:t xml:space="preserve">Winnebagoland Continuum of Care’s (CoC) purpose is to advocate, coordinate and optimize services for homeless persons, those at imminent risk of homelessness, </w:t>
      </w:r>
      <w:r w:rsidRPr="7020C1BB">
        <w:rPr>
          <w:color w:val="000000" w:themeColor="text1"/>
        </w:rPr>
        <w:t>those precariously housed and those with affordable housing needs.</w:t>
      </w:r>
      <w:r>
        <w:t xml:space="preserve"> Through education, advocacy, mutual support and a sharing of resources, the Continuum strives to prevent homelessness </w:t>
      </w:r>
      <w:r w:rsidRPr="7020C1BB">
        <w:rPr>
          <w:color w:val="000000" w:themeColor="text1"/>
        </w:rPr>
        <w:t>and housing disparities</w:t>
      </w:r>
      <w:r>
        <w:t xml:space="preserve"> as well as create the ability of the communities included to respond to individual </w:t>
      </w:r>
      <w:r w:rsidRPr="7020C1BB">
        <w:rPr>
          <w:color w:val="000000" w:themeColor="text1"/>
        </w:rPr>
        <w:t>and community</w:t>
      </w:r>
      <w:r>
        <w:t xml:space="preserve"> needs for affordable housing. Our vision is to increase the quality of life for those who strive to become self-sufficient. </w:t>
      </w:r>
      <w:r w:rsidRPr="7020C1BB">
        <w:rPr>
          <w:i/>
          <w:iCs/>
        </w:rPr>
        <w:t xml:space="preserve"> </w:t>
      </w:r>
    </w:p>
    <w:p w14:paraId="11526CCA" w14:textId="77777777" w:rsidR="007E112E" w:rsidRDefault="00F133EC">
      <w:pPr>
        <w:jc w:val="both"/>
      </w:pPr>
      <w:r>
        <w:rPr>
          <w:b/>
          <w:sz w:val="32"/>
          <w:szCs w:val="32"/>
        </w:rPr>
        <w:t>Geographical Area</w:t>
      </w:r>
    </w:p>
    <w:p w14:paraId="22244D23" w14:textId="090D461B" w:rsidR="007E112E" w:rsidRDefault="00F133EC">
      <w:pPr>
        <w:jc w:val="both"/>
      </w:pPr>
      <w:r>
        <w:t xml:space="preserve">The geographical area covered by the Winnebagoland COC shall include Fond du Lac, Green </w:t>
      </w:r>
      <w:r w:rsidR="00561C69">
        <w:t>Lake,</w:t>
      </w:r>
      <w:r>
        <w:t xml:space="preserve"> and Winnebago Counties. </w:t>
      </w:r>
    </w:p>
    <w:p w14:paraId="65B003B1" w14:textId="77777777" w:rsidR="007E112E" w:rsidRDefault="00F133EC">
      <w:pPr>
        <w:jc w:val="both"/>
        <w:rPr>
          <w:b/>
          <w:sz w:val="32"/>
          <w:szCs w:val="32"/>
        </w:rPr>
      </w:pPr>
      <w:r>
        <w:rPr>
          <w:b/>
          <w:sz w:val="32"/>
          <w:szCs w:val="32"/>
        </w:rPr>
        <w:t>General Strategies</w:t>
      </w:r>
    </w:p>
    <w:p w14:paraId="2C8A7E2F" w14:textId="77777777" w:rsidR="007E112E" w:rsidRDefault="00F133EC">
      <w:pPr>
        <w:jc w:val="both"/>
      </w:pPr>
      <w:r>
        <w:rPr>
          <w:sz w:val="24"/>
          <w:szCs w:val="24"/>
        </w:rPr>
        <w:t>Winnebagoland COC’s strategies to achieve our purpose are to:</w:t>
      </w:r>
    </w:p>
    <w:p w14:paraId="5817A598" w14:textId="77777777" w:rsidR="007E112E" w:rsidRDefault="1BC7ECBF">
      <w:pPr>
        <w:numPr>
          <w:ilvl w:val="0"/>
          <w:numId w:val="5"/>
        </w:numPr>
        <w:spacing w:after="0"/>
        <w:jc w:val="both"/>
      </w:pPr>
      <w:r w:rsidRPr="1BC7ECBF">
        <w:rPr>
          <w:color w:val="000000" w:themeColor="text1"/>
        </w:rPr>
        <w:t>Maximize resources in identifying and addressing affordable housing needs in our communities</w:t>
      </w:r>
      <w:r>
        <w:t>;</w:t>
      </w:r>
    </w:p>
    <w:p w14:paraId="1E388DDD" w14:textId="77777777" w:rsidR="007E112E" w:rsidRDefault="00F133EC">
      <w:pPr>
        <w:numPr>
          <w:ilvl w:val="0"/>
          <w:numId w:val="5"/>
        </w:numPr>
        <w:spacing w:after="0"/>
        <w:jc w:val="both"/>
      </w:pPr>
      <w:r>
        <w:t>Maintain optimal funding for the homeless programs in our service area of Fond du Lac, Green Lake &amp; Winnebago Counties;</w:t>
      </w:r>
    </w:p>
    <w:p w14:paraId="7AA7225C" w14:textId="77777777" w:rsidR="007E112E" w:rsidRDefault="00F133EC">
      <w:pPr>
        <w:numPr>
          <w:ilvl w:val="0"/>
          <w:numId w:val="5"/>
        </w:numPr>
        <w:spacing w:after="0"/>
        <w:jc w:val="both"/>
      </w:pPr>
      <w:r>
        <w:t>Develop and implement responses to directives from the WI Balance of State Continuum of Care (WI BOSCOC);</w:t>
      </w:r>
    </w:p>
    <w:p w14:paraId="78DE23C5" w14:textId="77777777" w:rsidR="007E112E" w:rsidRDefault="00F133EC">
      <w:pPr>
        <w:numPr>
          <w:ilvl w:val="0"/>
          <w:numId w:val="5"/>
        </w:numPr>
        <w:spacing w:after="0"/>
        <w:jc w:val="both"/>
      </w:pPr>
      <w:r>
        <w:t>Promote ending homelessness in our area;</w:t>
      </w:r>
    </w:p>
    <w:p w14:paraId="7D0F429C" w14:textId="77777777" w:rsidR="007E112E" w:rsidRDefault="00F133EC">
      <w:pPr>
        <w:numPr>
          <w:ilvl w:val="0"/>
          <w:numId w:val="5"/>
        </w:numPr>
        <w:jc w:val="both"/>
      </w:pPr>
      <w:r>
        <w:t>Collaborate on Winnebagoland COC activities.</w:t>
      </w:r>
    </w:p>
    <w:p w14:paraId="4D7B593A" w14:textId="77777777" w:rsidR="007E112E" w:rsidRDefault="00F133EC">
      <w:pPr>
        <w:jc w:val="both"/>
        <w:rPr>
          <w:b/>
          <w:sz w:val="32"/>
          <w:szCs w:val="32"/>
        </w:rPr>
      </w:pPr>
      <w:r>
        <w:rPr>
          <w:b/>
          <w:sz w:val="32"/>
          <w:szCs w:val="32"/>
        </w:rPr>
        <w:t>Membership</w:t>
      </w:r>
    </w:p>
    <w:p w14:paraId="101AD7F8" w14:textId="77777777" w:rsidR="007E112E" w:rsidRDefault="1BC7ECBF">
      <w:pPr>
        <w:jc w:val="both"/>
      </w:pPr>
      <w:r>
        <w:t xml:space="preserve">Winnebagoland COC is open to agencies, organizations, institutions, </w:t>
      </w:r>
      <w:r w:rsidRPr="1BC7ECBF">
        <w:rPr>
          <w:color w:val="000000" w:themeColor="text1"/>
        </w:rPr>
        <w:t xml:space="preserve">public officials, and community members </w:t>
      </w:r>
      <w:r>
        <w:t xml:space="preserve">with an interest in becoming involved in addressing issues facing those that are homeless or with any other housing needs in our service area.  The membership strives to include a variety of people to represent homeless service providers, victim services providers, faith-based organizations, governments, local businesses, public housing agencies, social service providers, substance abuse and mental health agencies, law enforcement agencies, school districts, hospitals, health care providers, universities, affordable housing developers, organizations that serve homeless and formerly homeless veterans, organizations serving homeless youth, and individuals who are experiencing homelessness or who were formerly homeless.  </w:t>
      </w:r>
    </w:p>
    <w:p w14:paraId="70DC0D06" w14:textId="0FD4AD5B" w:rsidR="007E112E" w:rsidRDefault="00561C69">
      <w:pPr>
        <w:jc w:val="both"/>
      </w:pPr>
      <w:r>
        <w:t>To</w:t>
      </w:r>
      <w:r w:rsidR="00F133EC">
        <w:t xml:space="preserve"> be a member of the Winnebagoland COC, an agency will need:</w:t>
      </w:r>
    </w:p>
    <w:p w14:paraId="44EC8768" w14:textId="77777777" w:rsidR="007E112E" w:rsidRDefault="00F133EC" w:rsidP="51073254">
      <w:pPr>
        <w:numPr>
          <w:ilvl w:val="0"/>
          <w:numId w:val="4"/>
        </w:numPr>
        <w:spacing w:after="0"/>
        <w:jc w:val="both"/>
      </w:pPr>
      <w:r>
        <w:t>A signed Memorandum of Understanding (MOU) and commitment to the COC purpose on file.  This pledge maintains an agency’s active membership and reserves the right to vote.</w:t>
      </w:r>
    </w:p>
    <w:p w14:paraId="41136DBC" w14:textId="2D6CA03B" w:rsidR="007E112E" w:rsidRDefault="00F133EC" w:rsidP="51073254">
      <w:pPr>
        <w:numPr>
          <w:ilvl w:val="0"/>
          <w:numId w:val="4"/>
        </w:numPr>
        <w:spacing w:after="0"/>
        <w:jc w:val="both"/>
      </w:pPr>
      <w:r>
        <w:lastRenderedPageBreak/>
        <w:t xml:space="preserve">Membership is held by an organization, </w:t>
      </w:r>
      <w:r w:rsidR="004B4C33">
        <w:t>agency,</w:t>
      </w:r>
      <w:r>
        <w:t xml:space="preserve"> or institution rather than individually by employees or members of those entities.</w:t>
      </w:r>
      <w:r w:rsidR="00884B80">
        <w:t xml:space="preserve"> An individual not associated with an organization is able to join the coalition.</w:t>
      </w:r>
    </w:p>
    <w:p w14:paraId="21658DAE" w14:textId="3847DB6E" w:rsidR="007E112E" w:rsidRDefault="00F133EC" w:rsidP="51073254">
      <w:pPr>
        <w:numPr>
          <w:ilvl w:val="0"/>
          <w:numId w:val="4"/>
        </w:numPr>
        <w:spacing w:after="0"/>
        <w:jc w:val="both"/>
      </w:pPr>
      <w:r>
        <w:t xml:space="preserve">Member agencies will be expected to attend </w:t>
      </w:r>
      <w:r w:rsidR="00561C69">
        <w:t>7</w:t>
      </w:r>
      <w:r w:rsidR="000F6C41">
        <w:t>5</w:t>
      </w:r>
      <w:r w:rsidR="00561C69">
        <w:t>% of their</w:t>
      </w:r>
      <w:r w:rsidR="7C0099D1" w:rsidRPr="51073254">
        <w:rPr>
          <w:b/>
          <w:bCs/>
        </w:rPr>
        <w:t xml:space="preserve"> </w:t>
      </w:r>
      <w:r>
        <w:t>meetings per year to maintain their membership privileges.</w:t>
      </w:r>
    </w:p>
    <w:p w14:paraId="4FF91185" w14:textId="77777777" w:rsidR="007E112E" w:rsidRDefault="00F133EC" w:rsidP="51073254">
      <w:pPr>
        <w:numPr>
          <w:ilvl w:val="0"/>
          <w:numId w:val="4"/>
        </w:numPr>
        <w:spacing w:after="0"/>
        <w:jc w:val="both"/>
      </w:pPr>
      <w:bookmarkStart w:id="0" w:name="_gjdgxs"/>
      <w:bookmarkEnd w:id="0"/>
      <w:r>
        <w:t>Membership privileges include voting rights.</w:t>
      </w:r>
    </w:p>
    <w:p w14:paraId="2121F5D5" w14:textId="12FAC748" w:rsidR="007E112E" w:rsidRDefault="1BC7ECBF" w:rsidP="51073254">
      <w:pPr>
        <w:numPr>
          <w:ilvl w:val="0"/>
          <w:numId w:val="4"/>
        </w:numPr>
        <w:spacing w:after="0"/>
        <w:jc w:val="both"/>
      </w:pPr>
      <w:r>
        <w:t>Members agree to maintain updated contact information with the Secretary.</w:t>
      </w:r>
    </w:p>
    <w:p w14:paraId="2EE0B00A" w14:textId="5FA31198" w:rsidR="007E112E" w:rsidRDefault="1BC7ECBF" w:rsidP="51073254">
      <w:pPr>
        <w:numPr>
          <w:ilvl w:val="0"/>
          <w:numId w:val="4"/>
        </w:numPr>
        <w:spacing w:after="0" w:line="240" w:lineRule="auto"/>
        <w:jc w:val="both"/>
      </w:pPr>
      <w:r>
        <w:t>Members agree to participate on committees which are created on an ad-hoc basis.</w:t>
      </w:r>
    </w:p>
    <w:p w14:paraId="25625D34" w14:textId="3DAF2EE2" w:rsidR="1BC7ECBF" w:rsidRPr="008B132A" w:rsidRDefault="1BC7ECBF" w:rsidP="51073254">
      <w:pPr>
        <w:numPr>
          <w:ilvl w:val="0"/>
          <w:numId w:val="4"/>
        </w:numPr>
        <w:spacing w:after="0" w:line="240" w:lineRule="auto"/>
        <w:jc w:val="both"/>
      </w:pPr>
      <w:r>
        <w:t xml:space="preserve">Membership is updated annually at the first meeting of the calendar </w:t>
      </w:r>
      <w:r w:rsidR="000F6C41">
        <w:t>year.</w:t>
      </w:r>
    </w:p>
    <w:p w14:paraId="7CCE4A4B" w14:textId="77777777" w:rsidR="007E112E" w:rsidRDefault="007E112E">
      <w:pPr>
        <w:spacing w:after="0" w:line="240" w:lineRule="auto"/>
        <w:ind w:left="720"/>
        <w:jc w:val="both"/>
      </w:pPr>
    </w:p>
    <w:p w14:paraId="11051736" w14:textId="0C37FDB0" w:rsidR="007E112E" w:rsidRDefault="1BC7ECBF" w:rsidP="1BC7ECBF">
      <w:pPr>
        <w:jc w:val="both"/>
        <w:rPr>
          <w:b/>
          <w:bCs/>
          <w:sz w:val="32"/>
          <w:szCs w:val="32"/>
          <w:highlight w:val="yellow"/>
        </w:rPr>
      </w:pPr>
      <w:r w:rsidRPr="24E5F506">
        <w:rPr>
          <w:b/>
          <w:bCs/>
          <w:sz w:val="32"/>
          <w:szCs w:val="32"/>
        </w:rPr>
        <w:t xml:space="preserve">Delegate </w:t>
      </w:r>
      <w:r w:rsidRPr="008B132A">
        <w:rPr>
          <w:b/>
          <w:bCs/>
          <w:sz w:val="32"/>
          <w:szCs w:val="32"/>
        </w:rPr>
        <w:t>to the Wisconsin Balance of State</w:t>
      </w:r>
    </w:p>
    <w:p w14:paraId="0B581EC1" w14:textId="134915EB" w:rsidR="007E112E" w:rsidRDefault="00F133EC">
      <w:pPr>
        <w:jc w:val="both"/>
      </w:pPr>
      <w:r>
        <w:t xml:space="preserve">The CoC will be represented at the Wisconsin Balance of State CoC quarterly meetings by a delegate elected by the Winnebagoland membership. The delegate will vote on </w:t>
      </w:r>
      <w:r w:rsidR="008B132A">
        <w:t>behalf</w:t>
      </w:r>
      <w:r>
        <w:t xml:space="preserve"> of Winnebagoland CoC in matters that may come before the membership at said quarterly meetings. The elected delegate shall continue to serve in that position until their resignation or removal by a majority vote. </w:t>
      </w:r>
    </w:p>
    <w:p w14:paraId="4EA08510" w14:textId="60BAB6E1" w:rsidR="007E112E" w:rsidRDefault="1BC7ECBF" w:rsidP="1BC7ECBF">
      <w:pPr>
        <w:jc w:val="both"/>
        <w:rPr>
          <w:b/>
          <w:bCs/>
          <w:sz w:val="32"/>
          <w:szCs w:val="32"/>
        </w:rPr>
      </w:pPr>
      <w:r w:rsidRPr="24E5F506">
        <w:rPr>
          <w:b/>
          <w:bCs/>
          <w:sz w:val="32"/>
          <w:szCs w:val="32"/>
        </w:rPr>
        <w:t xml:space="preserve">Director </w:t>
      </w:r>
      <w:r w:rsidRPr="008B132A">
        <w:rPr>
          <w:b/>
          <w:bCs/>
          <w:sz w:val="32"/>
          <w:szCs w:val="32"/>
        </w:rPr>
        <w:t>to the Wisconsin Balance of State</w:t>
      </w:r>
    </w:p>
    <w:p w14:paraId="7F1DA46E" w14:textId="5DFFC0CF" w:rsidR="007E112E" w:rsidRDefault="00F133EC">
      <w:pPr>
        <w:jc w:val="both"/>
      </w:pPr>
      <w:r>
        <w:t xml:space="preserve">The CoC will nominate a </w:t>
      </w:r>
      <w:r w:rsidR="008B132A">
        <w:t>director</w:t>
      </w:r>
      <w:r>
        <w:t xml:space="preserve"> to represent the membership on the Wisconsin Balance of State Board of Directors. The Director will serve as prescribed by the WIBOSCOC bylaws. In the event of resignation or removal, a replacement will be nominated to fill the position for the unexpired portion of the term. </w:t>
      </w:r>
    </w:p>
    <w:p w14:paraId="2F3A0633" w14:textId="77777777" w:rsidR="007E112E" w:rsidRDefault="00F133EC">
      <w:pPr>
        <w:jc w:val="both"/>
      </w:pPr>
      <w:r>
        <w:t>The Director will be the primary contact person for all information coming from the Balance of State to Winnebagoland CoC.</w:t>
      </w:r>
    </w:p>
    <w:p w14:paraId="600C9E47" w14:textId="77777777" w:rsidR="007E112E" w:rsidRDefault="00F133EC" w:rsidP="51073254">
      <w:pPr>
        <w:jc w:val="both"/>
        <w:rPr>
          <w:b/>
          <w:bCs/>
          <w:sz w:val="32"/>
          <w:szCs w:val="32"/>
        </w:rPr>
      </w:pPr>
      <w:r w:rsidRPr="51073254">
        <w:rPr>
          <w:b/>
          <w:bCs/>
          <w:sz w:val="32"/>
          <w:szCs w:val="32"/>
        </w:rPr>
        <w:t>Voting</w:t>
      </w:r>
    </w:p>
    <w:p w14:paraId="5F20FC22" w14:textId="06B838AF" w:rsidR="007E112E" w:rsidRDefault="00F133EC" w:rsidP="51073254">
      <w:pPr>
        <w:jc w:val="both"/>
      </w:pPr>
      <w:r>
        <w:t xml:space="preserve">Voting is based on membership held by </w:t>
      </w:r>
      <w:r w:rsidR="00884B80">
        <w:t>the</w:t>
      </w:r>
      <w:r>
        <w:t xml:space="preserve"> organization, not </w:t>
      </w:r>
      <w:r w:rsidR="00884B80">
        <w:t>the</w:t>
      </w:r>
      <w:r>
        <w:t xml:space="preserve"> individual </w:t>
      </w:r>
      <w:r w:rsidR="00884B80">
        <w:t>staff member</w:t>
      </w:r>
      <w:r>
        <w:t xml:space="preserve">.  Each </w:t>
      </w:r>
      <w:r w:rsidR="00884B80">
        <w:t>organization</w:t>
      </w:r>
      <w:r>
        <w:t xml:space="preserve"> is entitled to one vote. Member </w:t>
      </w:r>
      <w:r w:rsidR="008B132A">
        <w:t>representatives’</w:t>
      </w:r>
      <w:r>
        <w:t xml:space="preserve"> vacancies and resignations may be filled by the member organization at its own discretion.</w:t>
      </w:r>
      <w:r w:rsidR="00884B80">
        <w:t xml:space="preserve"> Individual community members not associated with an organization may cast one vote.</w:t>
      </w:r>
    </w:p>
    <w:p w14:paraId="0F75853D" w14:textId="77777777" w:rsidR="007E112E" w:rsidRDefault="00F133EC" w:rsidP="51073254">
      <w:pPr>
        <w:jc w:val="both"/>
      </w:pPr>
      <w:r>
        <w:t>All members must refrain from voting on matters where there is a conflict of interest.</w:t>
      </w:r>
    </w:p>
    <w:p w14:paraId="2A852351" w14:textId="629D8FBC" w:rsidR="007E112E" w:rsidRDefault="00F133EC" w:rsidP="51073254">
      <w:pPr>
        <w:jc w:val="both"/>
        <w:rPr>
          <w:strike/>
          <w:highlight w:val="yellow"/>
        </w:rPr>
      </w:pPr>
      <w:r>
        <w:t>A quorum shall be considered as a simple majority of members</w:t>
      </w:r>
      <w:r w:rsidR="68B455EE">
        <w:t>.</w:t>
      </w:r>
    </w:p>
    <w:p w14:paraId="50A8B011" w14:textId="77777777" w:rsidR="007E112E" w:rsidRDefault="00F133EC">
      <w:pPr>
        <w:jc w:val="both"/>
        <w:rPr>
          <w:b/>
          <w:sz w:val="32"/>
          <w:szCs w:val="32"/>
        </w:rPr>
      </w:pPr>
      <w:r>
        <w:rPr>
          <w:b/>
          <w:sz w:val="32"/>
          <w:szCs w:val="32"/>
        </w:rPr>
        <w:t>Officers</w:t>
      </w:r>
    </w:p>
    <w:p w14:paraId="72776D9D" w14:textId="77777777" w:rsidR="007E112E" w:rsidRDefault="00F133EC">
      <w:pPr>
        <w:jc w:val="both"/>
      </w:pPr>
      <w:r>
        <w:rPr>
          <w:sz w:val="24"/>
          <w:szCs w:val="24"/>
        </w:rPr>
        <w:t>The COC will keep in office 3 positions:</w:t>
      </w:r>
    </w:p>
    <w:p w14:paraId="6AB52063" w14:textId="77777777" w:rsidR="007E112E" w:rsidRDefault="00F133EC">
      <w:pPr>
        <w:spacing w:line="240" w:lineRule="auto"/>
        <w:jc w:val="both"/>
        <w:rPr>
          <w:b/>
          <w:sz w:val="24"/>
          <w:szCs w:val="24"/>
        </w:rPr>
      </w:pPr>
      <w:r>
        <w:rPr>
          <w:b/>
          <w:sz w:val="24"/>
          <w:szCs w:val="24"/>
        </w:rPr>
        <w:t>Chair</w:t>
      </w:r>
    </w:p>
    <w:p w14:paraId="41A855A6" w14:textId="77777777" w:rsidR="007E112E" w:rsidRDefault="00F133EC">
      <w:pPr>
        <w:spacing w:line="240" w:lineRule="auto"/>
        <w:jc w:val="both"/>
      </w:pPr>
      <w:r>
        <w:t>The Chair of the Winnebagoland COC shall be responsible to:</w:t>
      </w:r>
    </w:p>
    <w:p w14:paraId="71EA996B" w14:textId="77777777" w:rsidR="007E112E" w:rsidRDefault="00F133EC">
      <w:pPr>
        <w:numPr>
          <w:ilvl w:val="0"/>
          <w:numId w:val="6"/>
        </w:numPr>
        <w:spacing w:after="0"/>
        <w:jc w:val="both"/>
      </w:pPr>
      <w:r>
        <w:t>Preside over all CoC meetings;</w:t>
      </w:r>
    </w:p>
    <w:p w14:paraId="500C8F16" w14:textId="77777777" w:rsidR="007E112E" w:rsidRDefault="00F133EC">
      <w:pPr>
        <w:numPr>
          <w:ilvl w:val="0"/>
          <w:numId w:val="6"/>
        </w:numPr>
        <w:spacing w:after="0"/>
        <w:jc w:val="both"/>
      </w:pPr>
      <w:r>
        <w:t>Work with the Vice-Chair in all matters of the CoC;</w:t>
      </w:r>
    </w:p>
    <w:p w14:paraId="0CDA2A85" w14:textId="77777777" w:rsidR="007E112E" w:rsidRDefault="00F133EC">
      <w:pPr>
        <w:numPr>
          <w:ilvl w:val="0"/>
          <w:numId w:val="6"/>
        </w:numPr>
        <w:spacing w:after="0"/>
        <w:jc w:val="both"/>
      </w:pPr>
      <w:r>
        <w:t>Represent the CoC at any community or public event where such representation is required; to include cooperative efforts with media partners to promote community events;</w:t>
      </w:r>
    </w:p>
    <w:p w14:paraId="289DD688" w14:textId="77777777" w:rsidR="007E112E" w:rsidRDefault="1BC7ECBF">
      <w:pPr>
        <w:numPr>
          <w:ilvl w:val="0"/>
          <w:numId w:val="6"/>
        </w:numPr>
        <w:spacing w:after="0"/>
        <w:jc w:val="both"/>
      </w:pPr>
      <w:r>
        <w:t>Communicate any issues and all matters to the CoC;</w:t>
      </w:r>
    </w:p>
    <w:p w14:paraId="4A3BEB4F" w14:textId="4D5E9AC1" w:rsidR="007E112E" w:rsidRDefault="1BC7ECBF">
      <w:pPr>
        <w:numPr>
          <w:ilvl w:val="0"/>
          <w:numId w:val="6"/>
        </w:numPr>
        <w:jc w:val="both"/>
      </w:pPr>
      <w:r>
        <w:t xml:space="preserve">Create an agenda </w:t>
      </w:r>
      <w:r w:rsidRPr="24E5F506">
        <w:rPr>
          <w:color w:val="000000" w:themeColor="text1"/>
        </w:rPr>
        <w:t xml:space="preserve">and </w:t>
      </w:r>
      <w:r w:rsidR="41C934E0" w:rsidRPr="24E5F506">
        <w:rPr>
          <w:color w:val="000000" w:themeColor="text1"/>
        </w:rPr>
        <w:t>distribute it to</w:t>
      </w:r>
      <w:r w:rsidRPr="24E5F506">
        <w:rPr>
          <w:color w:val="000000" w:themeColor="text1"/>
        </w:rPr>
        <w:t xml:space="preserve"> all CoC members.</w:t>
      </w:r>
    </w:p>
    <w:p w14:paraId="77BF0F9C" w14:textId="77777777" w:rsidR="007E112E" w:rsidRDefault="00F133EC">
      <w:pPr>
        <w:jc w:val="both"/>
        <w:rPr>
          <w:b/>
          <w:sz w:val="24"/>
          <w:szCs w:val="24"/>
        </w:rPr>
      </w:pPr>
      <w:r>
        <w:rPr>
          <w:b/>
          <w:sz w:val="24"/>
          <w:szCs w:val="24"/>
        </w:rPr>
        <w:t>Vice-Chair</w:t>
      </w:r>
    </w:p>
    <w:p w14:paraId="77C6D2AC" w14:textId="77777777" w:rsidR="007E112E" w:rsidRDefault="00F133EC">
      <w:pPr>
        <w:jc w:val="both"/>
      </w:pPr>
      <w:r>
        <w:t>The Vice-Chair of the CoC shall be responsible to:</w:t>
      </w:r>
    </w:p>
    <w:p w14:paraId="218D0C31" w14:textId="77777777" w:rsidR="007E112E" w:rsidRDefault="00F133EC">
      <w:pPr>
        <w:numPr>
          <w:ilvl w:val="0"/>
          <w:numId w:val="7"/>
        </w:numPr>
        <w:spacing w:after="0"/>
        <w:jc w:val="both"/>
      </w:pPr>
      <w:r>
        <w:t>Preside over all CoC meetings in the absence of the Chair;</w:t>
      </w:r>
    </w:p>
    <w:p w14:paraId="3B198972" w14:textId="77777777" w:rsidR="007E112E" w:rsidRDefault="00F133EC">
      <w:pPr>
        <w:numPr>
          <w:ilvl w:val="0"/>
          <w:numId w:val="7"/>
        </w:numPr>
        <w:spacing w:after="0"/>
        <w:jc w:val="both"/>
      </w:pPr>
      <w:r>
        <w:t>Work with the Chair in all CoC matters;</w:t>
      </w:r>
    </w:p>
    <w:p w14:paraId="5DBAA57E" w14:textId="77777777" w:rsidR="007E112E" w:rsidRDefault="00F133EC">
      <w:pPr>
        <w:numPr>
          <w:ilvl w:val="0"/>
          <w:numId w:val="7"/>
        </w:numPr>
        <w:spacing w:after="0"/>
        <w:jc w:val="both"/>
      </w:pPr>
      <w:r>
        <w:t>Represent the CoC at any community or public event where such representation is required; to include cooperative efforts with media partners to promote community events;</w:t>
      </w:r>
    </w:p>
    <w:p w14:paraId="5C6BACC3" w14:textId="77777777" w:rsidR="007E112E" w:rsidRDefault="00F133EC">
      <w:pPr>
        <w:numPr>
          <w:ilvl w:val="0"/>
          <w:numId w:val="7"/>
        </w:numPr>
        <w:jc w:val="both"/>
      </w:pPr>
      <w:r>
        <w:t>Communicate any issues and all matters to the CoC.</w:t>
      </w:r>
    </w:p>
    <w:p w14:paraId="29CF9473" w14:textId="77777777" w:rsidR="007E112E" w:rsidRDefault="00F133EC">
      <w:pPr>
        <w:jc w:val="both"/>
        <w:rPr>
          <w:b/>
          <w:sz w:val="24"/>
          <w:szCs w:val="24"/>
        </w:rPr>
      </w:pPr>
      <w:r>
        <w:rPr>
          <w:b/>
          <w:sz w:val="24"/>
          <w:szCs w:val="24"/>
        </w:rPr>
        <w:t>Recording Secretary</w:t>
      </w:r>
    </w:p>
    <w:p w14:paraId="1B7ED0ED" w14:textId="77777777" w:rsidR="007E112E" w:rsidRDefault="00F133EC">
      <w:pPr>
        <w:jc w:val="both"/>
      </w:pPr>
      <w:r>
        <w:t>The recording secretary of the CoC shall be responsible to:</w:t>
      </w:r>
    </w:p>
    <w:p w14:paraId="6B21E312" w14:textId="77777777" w:rsidR="007E112E" w:rsidRDefault="00F133EC">
      <w:pPr>
        <w:numPr>
          <w:ilvl w:val="0"/>
          <w:numId w:val="1"/>
        </w:numPr>
        <w:spacing w:after="0"/>
        <w:jc w:val="both"/>
      </w:pPr>
      <w:r>
        <w:t>Record the minutes of each meeting and distribute to all CoC members;</w:t>
      </w:r>
    </w:p>
    <w:p w14:paraId="0E11149D" w14:textId="77777777" w:rsidR="007E112E" w:rsidRDefault="00F133EC">
      <w:pPr>
        <w:numPr>
          <w:ilvl w:val="0"/>
          <w:numId w:val="1"/>
        </w:numPr>
        <w:spacing w:after="0"/>
        <w:jc w:val="both"/>
      </w:pPr>
      <w:r>
        <w:t>Maintain and update the membership roster with the Chair and Vice-Chair.</w:t>
      </w:r>
    </w:p>
    <w:p w14:paraId="4050943E" w14:textId="77777777" w:rsidR="007E112E" w:rsidRDefault="007E112E">
      <w:pPr>
        <w:spacing w:after="0"/>
        <w:ind w:left="1440"/>
        <w:jc w:val="both"/>
      </w:pPr>
    </w:p>
    <w:p w14:paraId="6E53D3C1" w14:textId="77777777" w:rsidR="007E112E" w:rsidRDefault="00F133EC">
      <w:pPr>
        <w:jc w:val="both"/>
      </w:pPr>
      <w:r>
        <w:t xml:space="preserve">Elected positions are considered to be represented by an individual, not an organization or agency.  Vacancies and resignations will be brought to the CoC Chair and/or Vice Chair and a new election will be held.  Elections will be held as part of a regular meeting or electronically via email or another electronic system. </w:t>
      </w:r>
    </w:p>
    <w:p w14:paraId="20EF8D06" w14:textId="12B60984" w:rsidR="007E112E" w:rsidRDefault="1BC7ECBF">
      <w:pPr>
        <w:jc w:val="both"/>
      </w:pPr>
      <w:r>
        <w:t>In an attempt to maintain diversity, officer positions should include representatives from differing organizations</w:t>
      </w:r>
      <w:r w:rsidR="008B132A">
        <w:t>.</w:t>
      </w:r>
    </w:p>
    <w:p w14:paraId="2101E70A" w14:textId="77777777" w:rsidR="007E112E" w:rsidRDefault="00F133EC">
      <w:pPr>
        <w:jc w:val="both"/>
      </w:pPr>
      <w:r>
        <w:t>Removal from office may be performed by the Members with a majority of voting members voting as such.  Reasons for removal include, but are not limited to:</w:t>
      </w:r>
    </w:p>
    <w:p w14:paraId="61092586" w14:textId="77777777" w:rsidR="007E112E" w:rsidRDefault="00F133EC">
      <w:pPr>
        <w:numPr>
          <w:ilvl w:val="0"/>
          <w:numId w:val="2"/>
        </w:numPr>
        <w:spacing w:after="0"/>
        <w:jc w:val="both"/>
      </w:pPr>
      <w:r>
        <w:t>Misconduct;</w:t>
      </w:r>
    </w:p>
    <w:p w14:paraId="36F17D0B" w14:textId="77777777" w:rsidR="007E112E" w:rsidRDefault="00F133EC">
      <w:pPr>
        <w:numPr>
          <w:ilvl w:val="0"/>
          <w:numId w:val="2"/>
        </w:numPr>
        <w:spacing w:after="0"/>
        <w:jc w:val="both"/>
      </w:pPr>
      <w:r>
        <w:t>Inability to perform the required duties;</w:t>
      </w:r>
    </w:p>
    <w:p w14:paraId="6956D008" w14:textId="77777777" w:rsidR="007E112E" w:rsidRDefault="00F133EC">
      <w:pPr>
        <w:numPr>
          <w:ilvl w:val="0"/>
          <w:numId w:val="2"/>
        </w:numPr>
        <w:spacing w:after="0"/>
        <w:jc w:val="both"/>
      </w:pPr>
      <w:r>
        <w:t>Unauthorized absences (as defined by no notification to another Officer for a regular meeting.  2 unauthorized absences shall trigger consideration of removal), and/or;</w:t>
      </w:r>
    </w:p>
    <w:p w14:paraId="4277B639" w14:textId="77777777" w:rsidR="007E112E" w:rsidRDefault="00F133EC">
      <w:pPr>
        <w:numPr>
          <w:ilvl w:val="0"/>
          <w:numId w:val="2"/>
        </w:numPr>
        <w:jc w:val="both"/>
      </w:pPr>
      <w:r>
        <w:t>Violation of law, illegal activity and unethical behavior.</w:t>
      </w:r>
    </w:p>
    <w:p w14:paraId="05967117" w14:textId="77777777" w:rsidR="007E112E" w:rsidRDefault="00F133EC">
      <w:pPr>
        <w:jc w:val="both"/>
      </w:pPr>
      <w:r>
        <w:rPr>
          <w:b/>
          <w:sz w:val="32"/>
          <w:szCs w:val="32"/>
        </w:rPr>
        <w:t>Nominations</w:t>
      </w:r>
    </w:p>
    <w:p w14:paraId="777D44A9" w14:textId="34E4CF1A" w:rsidR="007E112E" w:rsidRDefault="00F133EC">
      <w:pPr>
        <w:jc w:val="both"/>
      </w:pPr>
      <w:r>
        <w:t xml:space="preserve">Officers will be elected for </w:t>
      </w:r>
      <w:r w:rsidR="008B132A">
        <w:t>2-year</w:t>
      </w:r>
      <w:r>
        <w:t xml:space="preserve"> positions and new elections will be held at the first quarterly meeting of the calendar year.  Nominees will be </w:t>
      </w:r>
      <w:r w:rsidR="008B132A">
        <w:t>provided with</w:t>
      </w:r>
      <w:r>
        <w:t xml:space="preserve"> a brief opportunity to describe their experience and qualifications.  Nominations can be made for </w:t>
      </w:r>
      <w:r w:rsidR="008B132A">
        <w:t>oneself</w:t>
      </w:r>
      <w:r>
        <w:t xml:space="preserve"> or by another member of the membership body.  </w:t>
      </w:r>
    </w:p>
    <w:p w14:paraId="1BC00846" w14:textId="77777777" w:rsidR="007E112E" w:rsidRDefault="00F133EC">
      <w:pPr>
        <w:jc w:val="both"/>
      </w:pPr>
      <w:r>
        <w:t>Voting may be conducted via paper or electronic ballot.</w:t>
      </w:r>
    </w:p>
    <w:p w14:paraId="310A2917" w14:textId="77777777" w:rsidR="007E112E" w:rsidRDefault="00F133EC">
      <w:pPr>
        <w:jc w:val="both"/>
        <w:rPr>
          <w:b/>
          <w:sz w:val="32"/>
          <w:szCs w:val="32"/>
        </w:rPr>
      </w:pPr>
      <w:r>
        <w:rPr>
          <w:b/>
          <w:sz w:val="32"/>
          <w:szCs w:val="32"/>
        </w:rPr>
        <w:t>Committees</w:t>
      </w:r>
    </w:p>
    <w:p w14:paraId="6DD73204" w14:textId="5F2F3C6E" w:rsidR="007E112E" w:rsidRDefault="00F133EC">
      <w:pPr>
        <w:jc w:val="both"/>
      </w:pPr>
      <w:r>
        <w:t xml:space="preserve">Committees will be created on an ad-hoc basis.  Committees </w:t>
      </w:r>
      <w:r w:rsidR="008B132A">
        <w:t>include</w:t>
      </w:r>
      <w:r>
        <w:t xml:space="preserve"> </w:t>
      </w:r>
      <w:r w:rsidR="008B132A">
        <w:t>PIT; Divers</w:t>
      </w:r>
      <w:r w:rsidR="679B666C">
        <w:t>ity</w:t>
      </w:r>
      <w:r w:rsidR="008B132A">
        <w:t>, Equity and Inclusion in Homeless Services, Coordination and Engagement; and each county will have a local county focused committee.</w:t>
      </w:r>
      <w:r>
        <w:t xml:space="preserve">  Committees shall be appointed to accomplish a task-specific assignment on a time-specified basis. Committees will create their own written statement of purpose, </w:t>
      </w:r>
      <w:r w:rsidR="008B132A">
        <w:t>duties,</w:t>
      </w:r>
      <w:r>
        <w:t xml:space="preserve"> and responsibilities. Each committee will appoint a chair, who will be responsible for keeping the committee on task. Each committee will appoint a recording secretary who will keep a written record of all proceedings and make oral or written reports to the coalition as a whole.</w:t>
      </w:r>
    </w:p>
    <w:p w14:paraId="2F8CEB1B" w14:textId="454D50D6" w:rsidR="2C67071A" w:rsidRDefault="2C67071A" w:rsidP="2C67071A">
      <w:pPr>
        <w:jc w:val="both"/>
        <w:rPr>
          <w:b/>
          <w:bCs/>
          <w:sz w:val="32"/>
          <w:szCs w:val="32"/>
        </w:rPr>
      </w:pPr>
    </w:p>
    <w:p w14:paraId="73A6BB69" w14:textId="77777777" w:rsidR="007E112E" w:rsidRDefault="00F133EC" w:rsidP="24E5F506">
      <w:pPr>
        <w:jc w:val="both"/>
        <w:rPr>
          <w:b/>
          <w:bCs/>
          <w:sz w:val="32"/>
          <w:szCs w:val="32"/>
        </w:rPr>
      </w:pPr>
      <w:r w:rsidRPr="24E5F506">
        <w:rPr>
          <w:b/>
          <w:bCs/>
          <w:sz w:val="32"/>
          <w:szCs w:val="32"/>
        </w:rPr>
        <w:t>Meetings</w:t>
      </w:r>
    </w:p>
    <w:p w14:paraId="5E70A401" w14:textId="77777777" w:rsidR="007E112E" w:rsidRDefault="00F133EC">
      <w:pPr>
        <w:jc w:val="both"/>
      </w:pPr>
      <w:r>
        <w:t xml:space="preserve">General meetings will be held: </w:t>
      </w:r>
    </w:p>
    <w:p w14:paraId="225093C1" w14:textId="62CA4672" w:rsidR="007E112E" w:rsidRDefault="1BC7ECBF" w:rsidP="51073254">
      <w:pPr>
        <w:numPr>
          <w:ilvl w:val="0"/>
          <w:numId w:val="3"/>
        </w:numPr>
        <w:spacing w:after="0"/>
        <w:jc w:val="both"/>
      </w:pPr>
      <w:r w:rsidRPr="51073254">
        <w:rPr>
          <w:color w:val="000000" w:themeColor="text1"/>
        </w:rPr>
        <w:t xml:space="preserve">Fond du Lac, Green Lake and Winnebago County members, as a whole coalition, will meet </w:t>
      </w:r>
      <w:r w:rsidR="008B132A">
        <w:t>every other month</w:t>
      </w:r>
      <w:r>
        <w:t xml:space="preserve"> on the 3</w:t>
      </w:r>
      <w:r w:rsidRPr="51073254">
        <w:rPr>
          <w:vertAlign w:val="superscript"/>
        </w:rPr>
        <w:t>rd</w:t>
      </w:r>
      <w:r>
        <w:t xml:space="preserve"> Tuesday of the months </w:t>
      </w:r>
      <w:r w:rsidR="008B132A">
        <w:t>starting February 2024</w:t>
      </w:r>
      <w:r>
        <w:t>.  The Chair will send out a reminder with notice of meeting date, time, location, agenda, and previous minutes.  The meeting location will alternate between counties.</w:t>
      </w:r>
    </w:p>
    <w:p w14:paraId="08412158" w14:textId="77777777" w:rsidR="007E112E" w:rsidRDefault="00F133EC" w:rsidP="51073254">
      <w:pPr>
        <w:numPr>
          <w:ilvl w:val="1"/>
          <w:numId w:val="3"/>
        </w:numPr>
        <w:spacing w:after="0"/>
        <w:jc w:val="both"/>
      </w:pPr>
      <w:r>
        <w:t>If Chair and Vice Chair have an excused absence, an alternative meeting date will be set.</w:t>
      </w:r>
    </w:p>
    <w:p w14:paraId="601E728F" w14:textId="1108D837" w:rsidR="008B132A" w:rsidRDefault="008B132A" w:rsidP="51073254">
      <w:pPr>
        <w:spacing w:after="0"/>
        <w:ind w:left="720"/>
        <w:jc w:val="both"/>
      </w:pPr>
    </w:p>
    <w:p w14:paraId="09EBF5E3" w14:textId="56C04C3F" w:rsidR="008B132A" w:rsidRDefault="008B132A" w:rsidP="51073254">
      <w:pPr>
        <w:numPr>
          <w:ilvl w:val="0"/>
          <w:numId w:val="3"/>
        </w:numPr>
        <w:spacing w:after="0"/>
        <w:jc w:val="both"/>
      </w:pPr>
      <w:r>
        <w:t>Individual county committees will meet every other month opposite of the entire coalition meetings, starting March 2024.</w:t>
      </w:r>
    </w:p>
    <w:p w14:paraId="45A8D25C" w14:textId="77777777" w:rsidR="007E112E" w:rsidRDefault="007E112E" w:rsidP="51073254">
      <w:pPr>
        <w:spacing w:after="0"/>
        <w:ind w:left="1440"/>
        <w:jc w:val="both"/>
      </w:pPr>
    </w:p>
    <w:p w14:paraId="789ADF65" w14:textId="3C018335" w:rsidR="007E112E" w:rsidRPr="008B132A" w:rsidRDefault="00F133EC" w:rsidP="51073254">
      <w:pPr>
        <w:numPr>
          <w:ilvl w:val="0"/>
          <w:numId w:val="3"/>
        </w:numPr>
        <w:spacing w:after="0"/>
        <w:jc w:val="both"/>
      </w:pPr>
      <w:r>
        <w:t xml:space="preserve">Attendance need not be in person, but </w:t>
      </w:r>
      <w:r w:rsidR="66AD66E2">
        <w:t>may be offered through a virtual platform</w:t>
      </w:r>
      <w:r w:rsidR="008B132A">
        <w:t xml:space="preserve"> such as</w:t>
      </w:r>
      <w:r w:rsidR="66AD66E2">
        <w:t xml:space="preserve"> Teams or Zoom</w:t>
      </w:r>
    </w:p>
    <w:p w14:paraId="68792CEF" w14:textId="77777777" w:rsidR="007E112E" w:rsidRDefault="007E112E">
      <w:pPr>
        <w:spacing w:after="0"/>
        <w:ind w:left="720"/>
        <w:jc w:val="both"/>
      </w:pPr>
    </w:p>
    <w:p w14:paraId="0BBDC7C9" w14:textId="77777777" w:rsidR="007E112E" w:rsidRDefault="00F133EC">
      <w:pPr>
        <w:numPr>
          <w:ilvl w:val="0"/>
          <w:numId w:val="3"/>
        </w:numPr>
        <w:spacing w:after="0"/>
        <w:jc w:val="both"/>
      </w:pPr>
      <w:r>
        <w:t>Minutes will be recorded by the secretary and be made available upon request.  In the event the Secretary is unable to attend a meeting, a Secretary Pro Tempore shall be elected for that meeting only and shall be charged with taking appropriate minutes of the meeting and sending the minutes to the Secretary.</w:t>
      </w:r>
    </w:p>
    <w:p w14:paraId="0AA62045" w14:textId="77777777" w:rsidR="007E112E" w:rsidRDefault="007E112E">
      <w:pPr>
        <w:spacing w:after="0"/>
        <w:ind w:left="720"/>
        <w:jc w:val="both"/>
      </w:pPr>
    </w:p>
    <w:p w14:paraId="78E8331D" w14:textId="1F102D72" w:rsidR="007E112E" w:rsidRDefault="1BC7ECBF" w:rsidP="1BC7ECBF">
      <w:pPr>
        <w:numPr>
          <w:ilvl w:val="0"/>
          <w:numId w:val="3"/>
        </w:numPr>
        <w:spacing w:after="0"/>
        <w:jc w:val="both"/>
      </w:pPr>
      <w:r>
        <w:t xml:space="preserve">Attendance will be recorded by </w:t>
      </w:r>
      <w:r w:rsidRPr="1BC7ECBF">
        <w:rPr>
          <w:color w:val="000000" w:themeColor="text1"/>
        </w:rPr>
        <w:t xml:space="preserve">the </w:t>
      </w:r>
      <w:r>
        <w:t>Secretary.</w:t>
      </w:r>
    </w:p>
    <w:p w14:paraId="7A23FCB7" w14:textId="77777777" w:rsidR="008B132A" w:rsidRDefault="008B132A" w:rsidP="008B132A">
      <w:pPr>
        <w:spacing w:after="0"/>
        <w:jc w:val="both"/>
      </w:pPr>
    </w:p>
    <w:p w14:paraId="7EFDDF6F" w14:textId="77777777" w:rsidR="007E112E" w:rsidRDefault="1BC7ECBF" w:rsidP="51073254">
      <w:pPr>
        <w:numPr>
          <w:ilvl w:val="0"/>
          <w:numId w:val="3"/>
        </w:numPr>
        <w:spacing w:after="0"/>
        <w:jc w:val="both"/>
        <w:rPr>
          <w:color w:val="000000" w:themeColor="text1"/>
        </w:rPr>
      </w:pPr>
      <w:r w:rsidRPr="51073254">
        <w:rPr>
          <w:color w:val="000000" w:themeColor="text1"/>
        </w:rPr>
        <w:t>All other committees shall meet as often as is necessary to fulfill their mission.</w:t>
      </w:r>
    </w:p>
    <w:p w14:paraId="6C71A7EC" w14:textId="77777777" w:rsidR="007E112E" w:rsidRDefault="007E112E">
      <w:pPr>
        <w:spacing w:after="0"/>
        <w:jc w:val="both"/>
        <w:rPr>
          <w:color w:val="000000"/>
        </w:rPr>
      </w:pPr>
    </w:p>
    <w:p w14:paraId="5F43F9A6" w14:textId="77777777" w:rsidR="007E112E" w:rsidRDefault="00F133EC">
      <w:pPr>
        <w:jc w:val="both"/>
        <w:rPr>
          <w:b/>
          <w:sz w:val="32"/>
          <w:szCs w:val="32"/>
        </w:rPr>
      </w:pPr>
      <w:r>
        <w:rPr>
          <w:b/>
          <w:sz w:val="32"/>
          <w:szCs w:val="32"/>
        </w:rPr>
        <w:t>Dues</w:t>
      </w:r>
    </w:p>
    <w:p w14:paraId="4DCD4B51" w14:textId="697225A3" w:rsidR="007E112E" w:rsidRDefault="1BC7ECBF" w:rsidP="2C67071A">
      <w:pPr>
        <w:spacing w:after="140" w:line="288" w:lineRule="auto"/>
        <w:rPr>
          <w:highlight w:val="green"/>
        </w:rPr>
      </w:pPr>
      <w:r>
        <w:t xml:space="preserve">Dues will be established annually by a vote of the membership during the last quarterly meeting of the year (December).  </w:t>
      </w:r>
      <w:r w:rsidR="5B5D843F">
        <w:t xml:space="preserve"> </w:t>
      </w:r>
    </w:p>
    <w:p w14:paraId="57CF3F7C" w14:textId="77777777" w:rsidR="007E112E" w:rsidRDefault="00F133EC">
      <w:pPr>
        <w:jc w:val="both"/>
      </w:pPr>
      <w:r>
        <w:rPr>
          <w:b/>
          <w:sz w:val="32"/>
          <w:szCs w:val="32"/>
        </w:rPr>
        <w:t>Review and Amendments</w:t>
      </w:r>
    </w:p>
    <w:p w14:paraId="44C368D0" w14:textId="77777777" w:rsidR="007E112E" w:rsidRDefault="00F133EC">
      <w:pPr>
        <w:jc w:val="both"/>
      </w:pPr>
      <w:r>
        <w:t xml:space="preserve">This Governance Document may be amended at any general meeting provided members are notified by email of the proposed change at least 14 days prior to the meeting.  </w:t>
      </w:r>
    </w:p>
    <w:p w14:paraId="1798DB91" w14:textId="77777777" w:rsidR="007E112E" w:rsidRDefault="00F133EC">
      <w:pPr>
        <w:jc w:val="both"/>
      </w:pPr>
      <w:r>
        <w:t>The proposed amendments shall be approved by a majority vote of those members present.</w:t>
      </w:r>
    </w:p>
    <w:p w14:paraId="5E2C01A5" w14:textId="458E5199" w:rsidR="007E112E" w:rsidRPr="008B132A" w:rsidRDefault="00F133EC" w:rsidP="51073254">
      <w:pPr>
        <w:jc w:val="both"/>
      </w:pPr>
      <w:r>
        <w:t xml:space="preserve">The Governance Document will be reviewed </w:t>
      </w:r>
      <w:r w:rsidR="008B132A">
        <w:t>annually</w:t>
      </w:r>
      <w:r>
        <w:t xml:space="preserve"> for approval</w:t>
      </w:r>
      <w:r w:rsidR="008B132A">
        <w:t>.</w:t>
      </w:r>
    </w:p>
    <w:p w14:paraId="3B7FFC71" w14:textId="38043F16" w:rsidR="00C24C8C" w:rsidRPr="00C24C8C" w:rsidRDefault="00C24C8C" w:rsidP="00C24C8C">
      <w:pPr>
        <w:tabs>
          <w:tab w:val="left" w:pos="9630"/>
        </w:tabs>
      </w:pPr>
      <w:r>
        <w:tab/>
      </w:r>
    </w:p>
    <w:sectPr w:rsidR="00C24C8C" w:rsidRPr="00C24C8C">
      <w:headerReference w:type="default" r:id="rId10"/>
      <w:footerReference w:type="default" r:id="rId11"/>
      <w:pgSz w:w="12240" w:h="15840"/>
      <w:pgMar w:top="777" w:right="720" w:bottom="777" w:left="720" w:header="720" w:footer="72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6943" w14:textId="77777777" w:rsidR="00B57D8F" w:rsidRDefault="00B57D8F">
      <w:pPr>
        <w:spacing w:after="0" w:line="240" w:lineRule="auto"/>
      </w:pPr>
      <w:r>
        <w:separator/>
      </w:r>
    </w:p>
  </w:endnote>
  <w:endnote w:type="continuationSeparator" w:id="0">
    <w:p w14:paraId="00A162F6" w14:textId="77777777" w:rsidR="00B57D8F" w:rsidRDefault="00B5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default"/>
  </w:font>
  <w:font w:name="FreeSans">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1300" w14:textId="0B793E16" w:rsidR="007E112E" w:rsidRDefault="00F133EC">
    <w:pPr>
      <w:pBdr>
        <w:top w:val="single" w:sz="4" w:space="1" w:color="D9D9D9"/>
      </w:pBdr>
      <w:tabs>
        <w:tab w:val="center" w:pos="4680"/>
        <w:tab w:val="right" w:pos="9360"/>
      </w:tabs>
      <w:spacing w:after="0" w:line="240" w:lineRule="auto"/>
      <w:jc w:val="right"/>
    </w:pPr>
    <w:r>
      <w:rPr>
        <w:sz w:val="16"/>
        <w:szCs w:val="16"/>
      </w:rPr>
      <w:t>Approved Ma</w:t>
    </w:r>
    <w:r w:rsidR="00C24C8C">
      <w:rPr>
        <w:sz w:val="16"/>
        <w:szCs w:val="16"/>
      </w:rPr>
      <w:t>rch 2023</w:t>
    </w:r>
    <w:r>
      <w:rPr>
        <w:sz w:val="16"/>
        <w:szCs w:val="16"/>
      </w:rPr>
      <w:t xml:space="preserve"> Revised </w:t>
    </w:r>
    <w:r w:rsidR="00C24C8C">
      <w:rPr>
        <w:sz w:val="16"/>
        <w:szCs w:val="16"/>
      </w:rPr>
      <w:t>February 2023</w:t>
    </w:r>
    <w:r w:rsidR="00B2628E">
      <w:rPr>
        <w:sz w:val="16"/>
        <w:szCs w:val="16"/>
      </w:rPr>
      <w:t xml:space="preserve"> and January 2024</w:t>
    </w:r>
    <w:r>
      <w:rPr>
        <w:sz w:val="16"/>
        <w:szCs w:val="16"/>
      </w:rPr>
      <w:t xml:space="preserve">  </w:t>
    </w:r>
    <w:r>
      <w:rPr>
        <w:sz w:val="16"/>
        <w:szCs w:val="16"/>
      </w:rPr>
      <w:fldChar w:fldCharType="begin"/>
    </w:r>
    <w:r>
      <w:instrText>PAGE</w:instrText>
    </w:r>
    <w:r>
      <w:fldChar w:fldCharType="separate"/>
    </w:r>
    <w:r>
      <w:t>2</w:t>
    </w:r>
    <w:r>
      <w:fldChar w:fldCharType="end"/>
    </w:r>
    <w:r>
      <w:t xml:space="preserve"> | </w:t>
    </w:r>
    <w:r>
      <w:rPr>
        <w:color w:val="808080"/>
      </w:rPr>
      <w:t>Page</w:t>
    </w:r>
  </w:p>
  <w:p w14:paraId="49EAE1A8" w14:textId="77777777" w:rsidR="007E112E" w:rsidRDefault="007E112E">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41F4" w14:textId="77777777" w:rsidR="00B57D8F" w:rsidRDefault="00B57D8F">
      <w:pPr>
        <w:spacing w:after="0" w:line="240" w:lineRule="auto"/>
      </w:pPr>
      <w:r>
        <w:separator/>
      </w:r>
    </w:p>
  </w:footnote>
  <w:footnote w:type="continuationSeparator" w:id="0">
    <w:p w14:paraId="35A8FE0D" w14:textId="77777777" w:rsidR="00B57D8F" w:rsidRDefault="00B57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4E5B" w14:textId="77777777" w:rsidR="007E112E" w:rsidRDefault="007E112E">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E61"/>
    <w:multiLevelType w:val="multilevel"/>
    <w:tmpl w:val="D7CAEE86"/>
    <w:lvl w:ilvl="0">
      <w:start w:val="1"/>
      <w:numFmt w:val="bullet"/>
      <w:lvlText w:val="l"/>
      <w:lvlJc w:val="left"/>
      <w:pPr>
        <w:ind w:left="1440" w:hanging="360"/>
      </w:pPr>
      <w:rPr>
        <w:rFonts w:ascii="Wingdings" w:hAnsi="Wingdings" w:cs="Wingdings" w:hint="default"/>
      </w:rPr>
    </w:lvl>
    <w:lvl w:ilvl="1">
      <w:start w:val="1"/>
      <w:numFmt w:val="bullet"/>
      <w:lvlText w:val="o"/>
      <w:lvlJc w:val="left"/>
      <w:pPr>
        <w:ind w:left="2160" w:hanging="360"/>
      </w:pPr>
      <w:rPr>
        <w:rFonts w:ascii="OpenSymbol" w:hAnsi="OpenSymbol" w:cs="OpenSymbol" w:hint="default"/>
      </w:rPr>
    </w:lvl>
    <w:lvl w:ilvl="2">
      <w:start w:val="1"/>
      <w:numFmt w:val="bullet"/>
      <w:lvlText w:val="l"/>
      <w:lvlJc w:val="left"/>
      <w:pPr>
        <w:ind w:left="2880" w:hanging="360"/>
      </w:pPr>
      <w:rPr>
        <w:rFonts w:ascii="Wingdings" w:hAnsi="Wingdings" w:cs="Wingdings" w:hint="default"/>
      </w:rPr>
    </w:lvl>
    <w:lvl w:ilvl="3">
      <w:start w:val="1"/>
      <w:numFmt w:val="bullet"/>
      <w:lvlText w:val="l"/>
      <w:lvlJc w:val="left"/>
      <w:pPr>
        <w:ind w:left="3600" w:hanging="360"/>
      </w:pPr>
      <w:rPr>
        <w:rFonts w:ascii="Wingdings" w:hAnsi="Wingdings" w:cs="Wingdings" w:hint="default"/>
      </w:rPr>
    </w:lvl>
    <w:lvl w:ilvl="4">
      <w:start w:val="1"/>
      <w:numFmt w:val="bullet"/>
      <w:lvlText w:val="o"/>
      <w:lvlJc w:val="left"/>
      <w:pPr>
        <w:ind w:left="4320" w:hanging="360"/>
      </w:pPr>
      <w:rPr>
        <w:rFonts w:ascii="OpenSymbol" w:hAnsi="OpenSymbol" w:cs="OpenSymbol" w:hint="default"/>
      </w:rPr>
    </w:lvl>
    <w:lvl w:ilvl="5">
      <w:start w:val="1"/>
      <w:numFmt w:val="bullet"/>
      <w:lvlText w:val="l"/>
      <w:lvlJc w:val="left"/>
      <w:pPr>
        <w:ind w:left="5040" w:hanging="360"/>
      </w:pPr>
      <w:rPr>
        <w:rFonts w:ascii="Wingdings" w:hAnsi="Wingdings" w:cs="Wingdings" w:hint="default"/>
      </w:rPr>
    </w:lvl>
    <w:lvl w:ilvl="6">
      <w:start w:val="1"/>
      <w:numFmt w:val="bullet"/>
      <w:lvlText w:val="l"/>
      <w:lvlJc w:val="left"/>
      <w:pPr>
        <w:ind w:left="5760" w:hanging="360"/>
      </w:pPr>
      <w:rPr>
        <w:rFonts w:ascii="Wingdings" w:hAnsi="Wingdings" w:cs="Wingdings" w:hint="default"/>
      </w:rPr>
    </w:lvl>
    <w:lvl w:ilvl="7">
      <w:start w:val="1"/>
      <w:numFmt w:val="bullet"/>
      <w:lvlText w:val="o"/>
      <w:lvlJc w:val="left"/>
      <w:pPr>
        <w:ind w:left="6480" w:hanging="360"/>
      </w:pPr>
      <w:rPr>
        <w:rFonts w:ascii="OpenSymbol" w:hAnsi="OpenSymbol" w:cs="OpenSymbol" w:hint="default"/>
      </w:rPr>
    </w:lvl>
    <w:lvl w:ilvl="8">
      <w:start w:val="1"/>
      <w:numFmt w:val="bullet"/>
      <w:lvlText w:val="l"/>
      <w:lvlJc w:val="left"/>
      <w:pPr>
        <w:ind w:left="7200" w:hanging="360"/>
      </w:pPr>
      <w:rPr>
        <w:rFonts w:ascii="Wingdings" w:hAnsi="Wingdings" w:cs="Wingdings" w:hint="default"/>
      </w:rPr>
    </w:lvl>
  </w:abstractNum>
  <w:abstractNum w:abstractNumId="1" w15:restartNumberingAfterBreak="0">
    <w:nsid w:val="1AAE336B"/>
    <w:multiLevelType w:val="multilevel"/>
    <w:tmpl w:val="8B7A40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7C43A4"/>
    <w:multiLevelType w:val="multilevel"/>
    <w:tmpl w:val="6062FE0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 w15:restartNumberingAfterBreak="0">
    <w:nsid w:val="3819608E"/>
    <w:multiLevelType w:val="multilevel"/>
    <w:tmpl w:val="061CB1F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4" w15:restartNumberingAfterBreak="0">
    <w:nsid w:val="3E852FC1"/>
    <w:multiLevelType w:val="multilevel"/>
    <w:tmpl w:val="92EA94D6"/>
    <w:lvl w:ilvl="0">
      <w:start w:val="1"/>
      <w:numFmt w:val="bullet"/>
      <w:lvlText w:val="l"/>
      <w:lvlJc w:val="left"/>
      <w:pPr>
        <w:ind w:left="1440" w:hanging="360"/>
      </w:pPr>
      <w:rPr>
        <w:rFonts w:ascii="Wingdings" w:hAnsi="Wingdings" w:cs="Wingdings" w:hint="default"/>
      </w:rPr>
    </w:lvl>
    <w:lvl w:ilvl="1">
      <w:start w:val="1"/>
      <w:numFmt w:val="bullet"/>
      <w:lvlText w:val="o"/>
      <w:lvlJc w:val="left"/>
      <w:pPr>
        <w:ind w:left="2160" w:hanging="360"/>
      </w:pPr>
      <w:rPr>
        <w:rFonts w:ascii="OpenSymbol" w:hAnsi="OpenSymbol" w:cs="OpenSymbol" w:hint="default"/>
      </w:rPr>
    </w:lvl>
    <w:lvl w:ilvl="2">
      <w:start w:val="1"/>
      <w:numFmt w:val="bullet"/>
      <w:lvlText w:val="l"/>
      <w:lvlJc w:val="left"/>
      <w:pPr>
        <w:ind w:left="2880" w:hanging="360"/>
      </w:pPr>
      <w:rPr>
        <w:rFonts w:ascii="Wingdings" w:hAnsi="Wingdings" w:cs="Wingdings" w:hint="default"/>
      </w:rPr>
    </w:lvl>
    <w:lvl w:ilvl="3">
      <w:start w:val="1"/>
      <w:numFmt w:val="bullet"/>
      <w:lvlText w:val="l"/>
      <w:lvlJc w:val="left"/>
      <w:pPr>
        <w:ind w:left="3600" w:hanging="360"/>
      </w:pPr>
      <w:rPr>
        <w:rFonts w:ascii="Wingdings" w:hAnsi="Wingdings" w:cs="Wingdings" w:hint="default"/>
      </w:rPr>
    </w:lvl>
    <w:lvl w:ilvl="4">
      <w:start w:val="1"/>
      <w:numFmt w:val="bullet"/>
      <w:lvlText w:val="o"/>
      <w:lvlJc w:val="left"/>
      <w:pPr>
        <w:ind w:left="4320" w:hanging="360"/>
      </w:pPr>
      <w:rPr>
        <w:rFonts w:ascii="OpenSymbol" w:hAnsi="OpenSymbol" w:cs="OpenSymbol" w:hint="default"/>
      </w:rPr>
    </w:lvl>
    <w:lvl w:ilvl="5">
      <w:start w:val="1"/>
      <w:numFmt w:val="bullet"/>
      <w:lvlText w:val="l"/>
      <w:lvlJc w:val="left"/>
      <w:pPr>
        <w:ind w:left="5040" w:hanging="360"/>
      </w:pPr>
      <w:rPr>
        <w:rFonts w:ascii="Wingdings" w:hAnsi="Wingdings" w:cs="Wingdings" w:hint="default"/>
      </w:rPr>
    </w:lvl>
    <w:lvl w:ilvl="6">
      <w:start w:val="1"/>
      <w:numFmt w:val="bullet"/>
      <w:lvlText w:val="l"/>
      <w:lvlJc w:val="left"/>
      <w:pPr>
        <w:ind w:left="5760" w:hanging="360"/>
      </w:pPr>
      <w:rPr>
        <w:rFonts w:ascii="Wingdings" w:hAnsi="Wingdings" w:cs="Wingdings" w:hint="default"/>
      </w:rPr>
    </w:lvl>
    <w:lvl w:ilvl="7">
      <w:start w:val="1"/>
      <w:numFmt w:val="bullet"/>
      <w:lvlText w:val="o"/>
      <w:lvlJc w:val="left"/>
      <w:pPr>
        <w:ind w:left="6480" w:hanging="360"/>
      </w:pPr>
      <w:rPr>
        <w:rFonts w:ascii="OpenSymbol" w:hAnsi="OpenSymbol" w:cs="OpenSymbol" w:hint="default"/>
      </w:rPr>
    </w:lvl>
    <w:lvl w:ilvl="8">
      <w:start w:val="1"/>
      <w:numFmt w:val="bullet"/>
      <w:lvlText w:val="l"/>
      <w:lvlJc w:val="left"/>
      <w:pPr>
        <w:ind w:left="7200" w:hanging="360"/>
      </w:pPr>
      <w:rPr>
        <w:rFonts w:ascii="Wingdings" w:hAnsi="Wingdings" w:cs="Wingdings" w:hint="default"/>
      </w:rPr>
    </w:lvl>
  </w:abstractNum>
  <w:abstractNum w:abstractNumId="5" w15:restartNumberingAfterBreak="0">
    <w:nsid w:val="4D8B04AA"/>
    <w:multiLevelType w:val="multilevel"/>
    <w:tmpl w:val="1B9EBFD0"/>
    <w:lvl w:ilvl="0">
      <w:start w:val="1"/>
      <w:numFmt w:val="bullet"/>
      <w:lvlText w:val="l"/>
      <w:lvlJc w:val="left"/>
      <w:pPr>
        <w:ind w:left="1440" w:hanging="360"/>
      </w:pPr>
      <w:rPr>
        <w:rFonts w:ascii="Wingdings" w:hAnsi="Wingdings" w:cs="Wingdings" w:hint="default"/>
      </w:rPr>
    </w:lvl>
    <w:lvl w:ilvl="1">
      <w:start w:val="1"/>
      <w:numFmt w:val="bullet"/>
      <w:lvlText w:val="o"/>
      <w:lvlJc w:val="left"/>
      <w:pPr>
        <w:ind w:left="2160" w:hanging="360"/>
      </w:pPr>
      <w:rPr>
        <w:rFonts w:ascii="OpenSymbol" w:hAnsi="OpenSymbol" w:cs="OpenSymbol" w:hint="default"/>
      </w:rPr>
    </w:lvl>
    <w:lvl w:ilvl="2">
      <w:start w:val="1"/>
      <w:numFmt w:val="bullet"/>
      <w:lvlText w:val="l"/>
      <w:lvlJc w:val="left"/>
      <w:pPr>
        <w:ind w:left="2880" w:hanging="360"/>
      </w:pPr>
      <w:rPr>
        <w:rFonts w:ascii="Wingdings" w:hAnsi="Wingdings" w:cs="Wingdings" w:hint="default"/>
      </w:rPr>
    </w:lvl>
    <w:lvl w:ilvl="3">
      <w:start w:val="1"/>
      <w:numFmt w:val="bullet"/>
      <w:lvlText w:val="l"/>
      <w:lvlJc w:val="left"/>
      <w:pPr>
        <w:ind w:left="3600" w:hanging="360"/>
      </w:pPr>
      <w:rPr>
        <w:rFonts w:ascii="Wingdings" w:hAnsi="Wingdings" w:cs="Wingdings" w:hint="default"/>
      </w:rPr>
    </w:lvl>
    <w:lvl w:ilvl="4">
      <w:start w:val="1"/>
      <w:numFmt w:val="bullet"/>
      <w:lvlText w:val="o"/>
      <w:lvlJc w:val="left"/>
      <w:pPr>
        <w:ind w:left="4320" w:hanging="360"/>
      </w:pPr>
      <w:rPr>
        <w:rFonts w:ascii="OpenSymbol" w:hAnsi="OpenSymbol" w:cs="OpenSymbol" w:hint="default"/>
      </w:rPr>
    </w:lvl>
    <w:lvl w:ilvl="5">
      <w:start w:val="1"/>
      <w:numFmt w:val="bullet"/>
      <w:lvlText w:val="l"/>
      <w:lvlJc w:val="left"/>
      <w:pPr>
        <w:ind w:left="5040" w:hanging="360"/>
      </w:pPr>
      <w:rPr>
        <w:rFonts w:ascii="Wingdings" w:hAnsi="Wingdings" w:cs="Wingdings" w:hint="default"/>
      </w:rPr>
    </w:lvl>
    <w:lvl w:ilvl="6">
      <w:start w:val="1"/>
      <w:numFmt w:val="bullet"/>
      <w:lvlText w:val="l"/>
      <w:lvlJc w:val="left"/>
      <w:pPr>
        <w:ind w:left="5760" w:hanging="360"/>
      </w:pPr>
      <w:rPr>
        <w:rFonts w:ascii="Wingdings" w:hAnsi="Wingdings" w:cs="Wingdings" w:hint="default"/>
      </w:rPr>
    </w:lvl>
    <w:lvl w:ilvl="7">
      <w:start w:val="1"/>
      <w:numFmt w:val="bullet"/>
      <w:lvlText w:val="o"/>
      <w:lvlJc w:val="left"/>
      <w:pPr>
        <w:ind w:left="6480" w:hanging="360"/>
      </w:pPr>
      <w:rPr>
        <w:rFonts w:ascii="OpenSymbol" w:hAnsi="OpenSymbol" w:cs="OpenSymbol" w:hint="default"/>
      </w:rPr>
    </w:lvl>
    <w:lvl w:ilvl="8">
      <w:start w:val="1"/>
      <w:numFmt w:val="bullet"/>
      <w:lvlText w:val="l"/>
      <w:lvlJc w:val="left"/>
      <w:pPr>
        <w:ind w:left="7200" w:hanging="360"/>
      </w:pPr>
      <w:rPr>
        <w:rFonts w:ascii="Wingdings" w:hAnsi="Wingdings" w:cs="Wingdings" w:hint="default"/>
      </w:rPr>
    </w:lvl>
  </w:abstractNum>
  <w:abstractNum w:abstractNumId="6" w15:restartNumberingAfterBreak="0">
    <w:nsid w:val="6A370091"/>
    <w:multiLevelType w:val="multilevel"/>
    <w:tmpl w:val="EA74157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7" w15:restartNumberingAfterBreak="0">
    <w:nsid w:val="711C1A83"/>
    <w:multiLevelType w:val="multilevel"/>
    <w:tmpl w:val="70B4224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num w:numId="1" w16cid:durableId="909118447">
    <w:abstractNumId w:val="4"/>
  </w:num>
  <w:num w:numId="2" w16cid:durableId="532421557">
    <w:abstractNumId w:val="2"/>
  </w:num>
  <w:num w:numId="3" w16cid:durableId="169178799">
    <w:abstractNumId w:val="6"/>
  </w:num>
  <w:num w:numId="4" w16cid:durableId="1692103352">
    <w:abstractNumId w:val="7"/>
  </w:num>
  <w:num w:numId="5" w16cid:durableId="1868255957">
    <w:abstractNumId w:val="3"/>
  </w:num>
  <w:num w:numId="6" w16cid:durableId="2038963155">
    <w:abstractNumId w:val="5"/>
  </w:num>
  <w:num w:numId="7" w16cid:durableId="2068412078">
    <w:abstractNumId w:val="0"/>
  </w:num>
  <w:num w:numId="8" w16cid:durableId="930351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12E"/>
    <w:rsid w:val="000F6C41"/>
    <w:rsid w:val="003F2E28"/>
    <w:rsid w:val="004B4C33"/>
    <w:rsid w:val="00561C69"/>
    <w:rsid w:val="007E112E"/>
    <w:rsid w:val="00814408"/>
    <w:rsid w:val="008345A1"/>
    <w:rsid w:val="00884B80"/>
    <w:rsid w:val="008B132A"/>
    <w:rsid w:val="00AF4171"/>
    <w:rsid w:val="00B2628E"/>
    <w:rsid w:val="00B57D8F"/>
    <w:rsid w:val="00C24C8C"/>
    <w:rsid w:val="00DD7F5B"/>
    <w:rsid w:val="00EF1E8F"/>
    <w:rsid w:val="00F133EC"/>
    <w:rsid w:val="06271E90"/>
    <w:rsid w:val="101C78E2"/>
    <w:rsid w:val="125E2BA2"/>
    <w:rsid w:val="17CA9A6B"/>
    <w:rsid w:val="1BC7ECBF"/>
    <w:rsid w:val="24E5F506"/>
    <w:rsid w:val="27A22135"/>
    <w:rsid w:val="2C67071A"/>
    <w:rsid w:val="3278A0E7"/>
    <w:rsid w:val="3553514D"/>
    <w:rsid w:val="3BAFCC8C"/>
    <w:rsid w:val="41B3CB68"/>
    <w:rsid w:val="41C934E0"/>
    <w:rsid w:val="4239C1DB"/>
    <w:rsid w:val="457BA759"/>
    <w:rsid w:val="480689D2"/>
    <w:rsid w:val="4A2BAB63"/>
    <w:rsid w:val="4A58A18A"/>
    <w:rsid w:val="4C0E064A"/>
    <w:rsid w:val="4DA5788E"/>
    <w:rsid w:val="4E62FBED"/>
    <w:rsid w:val="51073254"/>
    <w:rsid w:val="52B79CCB"/>
    <w:rsid w:val="5343A898"/>
    <w:rsid w:val="548DE1E8"/>
    <w:rsid w:val="54DF78F9"/>
    <w:rsid w:val="5B5D843F"/>
    <w:rsid w:val="5D815D75"/>
    <w:rsid w:val="60550998"/>
    <w:rsid w:val="61A4D3A4"/>
    <w:rsid w:val="66151B5A"/>
    <w:rsid w:val="66AD66E2"/>
    <w:rsid w:val="6798FDE1"/>
    <w:rsid w:val="679B666C"/>
    <w:rsid w:val="683CDE92"/>
    <w:rsid w:val="68417751"/>
    <w:rsid w:val="68B455EE"/>
    <w:rsid w:val="6BAFC228"/>
    <w:rsid w:val="6C77CFAA"/>
    <w:rsid w:val="7020C1BB"/>
    <w:rsid w:val="754FFC06"/>
    <w:rsid w:val="785F88A1"/>
    <w:rsid w:val="7C0099D1"/>
    <w:rsid w:val="7CD53474"/>
    <w:rsid w:val="7CEC6F3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0B1F"/>
  <w15:docId w15:val="{08BD6B88-4CA1-4013-80F7-DF77294B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B37E0E"/>
    <w:rPr>
      <w:rFonts w:ascii="Segoe UI" w:hAnsi="Segoe UI" w:cs="Segoe UI"/>
      <w:sz w:val="18"/>
      <w:szCs w:val="18"/>
    </w:rPr>
  </w:style>
  <w:style w:type="character" w:customStyle="1" w:styleId="ListLabel1">
    <w:name w:val="ListLabel 1"/>
    <w:qFormat/>
    <w:rPr>
      <w:rFonts w:cs="Wingdings"/>
    </w:rPr>
  </w:style>
  <w:style w:type="character" w:customStyle="1" w:styleId="ListLabel2">
    <w:name w:val="ListLabel 2"/>
    <w:qFormat/>
    <w:rPr>
      <w:rFonts w:cs="OpenSymbol"/>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OpenSymbol"/>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OpenSymbol"/>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OpenSymbol"/>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OpenSymbol"/>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OpenSymbol"/>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OpenSymbol"/>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OpenSymbol"/>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OpenSymbol"/>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OpenSymbol"/>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OpenSymbol"/>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OpenSymbol"/>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OpenSymbol"/>
    </w:rPr>
  </w:style>
  <w:style w:type="character" w:customStyle="1" w:styleId="ListLabel42">
    <w:name w:val="ListLabel 42"/>
    <w:qFormat/>
    <w:rPr>
      <w:rFonts w:cs="Wingdings"/>
    </w:rPr>
  </w:style>
  <w:style w:type="character" w:customStyle="1" w:styleId="ListLabel43">
    <w:name w:val="ListLabel 43"/>
    <w:qFormat/>
    <w:rPr>
      <w:rFonts w:cs="Wingdings"/>
    </w:rPr>
  </w:style>
  <w:style w:type="character" w:customStyle="1" w:styleId="ListLabel44">
    <w:name w:val="ListLabel 44"/>
    <w:qFormat/>
    <w:rPr>
      <w:rFonts w:cs="OpenSymbol"/>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OpenSymbol"/>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OpenSymbol"/>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OpenSymbol"/>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OpenSymbol"/>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OpenSymbol"/>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OpenSymbol"/>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OpenSymbol"/>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OpenSymbol"/>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OpenSymbol"/>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OpenSymbol"/>
    </w:rPr>
  </w:style>
  <w:style w:type="character" w:customStyle="1" w:styleId="ListLabel75">
    <w:name w:val="ListLabel 75"/>
    <w:qFormat/>
    <w:rPr>
      <w:rFonts w:cs="Wingdings"/>
    </w:rPr>
  </w:style>
  <w:style w:type="character" w:customStyle="1" w:styleId="ListLabel76">
    <w:name w:val="ListLabel 76"/>
    <w:qFormat/>
    <w:rPr>
      <w:rFonts w:cs="Wingdings"/>
    </w:rPr>
  </w:style>
  <w:style w:type="character" w:customStyle="1" w:styleId="ListLabel77">
    <w:name w:val="ListLabel 77"/>
    <w:qFormat/>
    <w:rPr>
      <w:rFonts w:cs="OpenSymbol"/>
    </w:rPr>
  </w:style>
  <w:style w:type="character" w:customStyle="1" w:styleId="ListLabel78">
    <w:name w:val="ListLabel 78"/>
    <w:qFormat/>
    <w:rPr>
      <w:rFonts w:cs="Wingdings"/>
    </w:rPr>
  </w:style>
  <w:style w:type="character" w:customStyle="1" w:styleId="ListLabel79">
    <w:name w:val="ListLabel 79"/>
    <w:qFormat/>
    <w:rPr>
      <w:rFonts w:cs="Wingdings"/>
    </w:rPr>
  </w:style>
  <w:style w:type="character" w:customStyle="1" w:styleId="ListLabel80">
    <w:name w:val="ListLabel 80"/>
    <w:qFormat/>
    <w:rPr>
      <w:rFonts w:cs="OpenSymbol"/>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OpenSymbol"/>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OpenSymbol"/>
    </w:rPr>
  </w:style>
  <w:style w:type="character" w:customStyle="1" w:styleId="ListLabel87">
    <w:name w:val="ListLabel 87"/>
    <w:qFormat/>
    <w:rPr>
      <w:rFonts w:cs="Wingdings"/>
    </w:rPr>
  </w:style>
  <w:style w:type="character" w:customStyle="1" w:styleId="ListLabel88">
    <w:name w:val="ListLabel 88"/>
    <w:qFormat/>
    <w:rPr>
      <w:rFonts w:cs="Wingdings"/>
    </w:rPr>
  </w:style>
  <w:style w:type="character" w:customStyle="1" w:styleId="ListLabel89">
    <w:name w:val="ListLabel 89"/>
    <w:qFormat/>
    <w:rPr>
      <w:rFonts w:cs="OpenSymbol"/>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OpenSymbol"/>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OpenSymbol"/>
    </w:rPr>
  </w:style>
  <w:style w:type="character" w:customStyle="1" w:styleId="ListLabel96">
    <w:name w:val="ListLabel 96"/>
    <w:qFormat/>
    <w:rPr>
      <w:rFonts w:cs="Wingdings"/>
    </w:rPr>
  </w:style>
  <w:style w:type="character" w:customStyle="1" w:styleId="ListLabel97">
    <w:name w:val="ListLabel 97"/>
    <w:qFormat/>
    <w:rPr>
      <w:rFonts w:cs="Wingdings"/>
    </w:rPr>
  </w:style>
  <w:style w:type="character" w:customStyle="1" w:styleId="ListLabel98">
    <w:name w:val="ListLabel 98"/>
    <w:qFormat/>
    <w:rPr>
      <w:rFonts w:cs="OpenSymbol"/>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OpenSymbol"/>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OpenSymbol"/>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OpenSymbol"/>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OpenSymbol"/>
    </w:rPr>
  </w:style>
  <w:style w:type="character" w:customStyle="1" w:styleId="ListLabel111">
    <w:name w:val="ListLabel 111"/>
    <w:qFormat/>
    <w:rPr>
      <w:rFonts w:cs="Wingdings"/>
    </w:rPr>
  </w:style>
  <w:style w:type="character" w:customStyle="1" w:styleId="ListLabel112">
    <w:name w:val="ListLabel 112"/>
    <w:qFormat/>
    <w:rPr>
      <w:rFonts w:cs="Wingdings"/>
    </w:rPr>
  </w:style>
  <w:style w:type="character" w:customStyle="1" w:styleId="ListLabel113">
    <w:name w:val="ListLabel 113"/>
    <w:qFormat/>
    <w:rPr>
      <w:rFonts w:cs="OpenSymbol"/>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OpenSymbol"/>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OpenSymbol"/>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OpenSymbol"/>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OpenSymbol"/>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OpenSymbol"/>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OpenSymbol"/>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OpenSymbol"/>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OpenSymbol"/>
    </w:rPr>
  </w:style>
  <w:style w:type="character" w:customStyle="1" w:styleId="ListLabel138">
    <w:name w:val="ListLabel 138"/>
    <w:qFormat/>
    <w:rPr>
      <w:rFonts w:cs="Wingdings"/>
    </w:rPr>
  </w:style>
  <w:style w:type="character" w:customStyle="1" w:styleId="ListLabel139">
    <w:name w:val="ListLabel 139"/>
    <w:qFormat/>
    <w:rPr>
      <w:rFonts w:cs="Wingdings"/>
    </w:rPr>
  </w:style>
  <w:style w:type="character" w:customStyle="1" w:styleId="ListLabel140">
    <w:name w:val="ListLabel 140"/>
    <w:qFormat/>
    <w:rPr>
      <w:rFonts w:cs="OpenSymbol"/>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OpenSymbol"/>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OpenSymbol"/>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Open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OpenSymbol"/>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OpenSymbol"/>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Open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OpenSymbol"/>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OpenSymbol"/>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rFonts w:cs="OpenSymbol"/>
    </w:rPr>
  </w:style>
  <w:style w:type="character" w:customStyle="1" w:styleId="ListLabel168">
    <w:name w:val="ListLabel 168"/>
    <w:qFormat/>
    <w:rPr>
      <w:rFonts w:cs="Wingdings"/>
    </w:rPr>
  </w:style>
  <w:style w:type="character" w:customStyle="1" w:styleId="ListLabel169">
    <w:name w:val="ListLabel 169"/>
    <w:qFormat/>
    <w:rPr>
      <w:rFonts w:cs="Wingdings"/>
    </w:rPr>
  </w:style>
  <w:style w:type="character" w:customStyle="1" w:styleId="ListLabel170">
    <w:name w:val="ListLabel 170"/>
    <w:qFormat/>
    <w:rPr>
      <w:rFonts w:cs="OpenSymbol"/>
    </w:rPr>
  </w:style>
  <w:style w:type="character" w:customStyle="1" w:styleId="ListLabel171">
    <w:name w:val="ListLabel 171"/>
    <w:qFormat/>
    <w:rPr>
      <w:rFonts w:cs="Wingdings"/>
    </w:rPr>
  </w:style>
  <w:style w:type="character" w:customStyle="1" w:styleId="ListLabel172">
    <w:name w:val="ListLabel 172"/>
    <w:qFormat/>
    <w:rPr>
      <w:rFonts w:cs="Wingdings"/>
    </w:rPr>
  </w:style>
  <w:style w:type="character" w:customStyle="1" w:styleId="ListLabel173">
    <w:name w:val="ListLabel 173"/>
    <w:qFormat/>
    <w:rPr>
      <w:rFonts w:cs="OpenSymbol"/>
    </w:rPr>
  </w:style>
  <w:style w:type="character" w:customStyle="1" w:styleId="ListLabel174">
    <w:name w:val="ListLabel 174"/>
    <w:qFormat/>
    <w:rPr>
      <w:rFonts w:cs="Wingdings"/>
    </w:rPr>
  </w:style>
  <w:style w:type="character" w:customStyle="1" w:styleId="ListLabel175">
    <w:name w:val="ListLabel 175"/>
    <w:qFormat/>
    <w:rPr>
      <w:rFonts w:cs="Wingdings"/>
    </w:rPr>
  </w:style>
  <w:style w:type="character" w:customStyle="1" w:styleId="ListLabel176">
    <w:name w:val="ListLabel 176"/>
    <w:qFormat/>
    <w:rPr>
      <w:rFonts w:cs="OpenSymbol"/>
    </w:rPr>
  </w:style>
  <w:style w:type="character" w:customStyle="1" w:styleId="ListLabel177">
    <w:name w:val="ListLabel 177"/>
    <w:qFormat/>
    <w:rPr>
      <w:rFonts w:cs="Wingdings"/>
    </w:rPr>
  </w:style>
  <w:style w:type="character" w:customStyle="1" w:styleId="ListLabel178">
    <w:name w:val="ListLabel 178"/>
    <w:qFormat/>
    <w:rPr>
      <w:rFonts w:cs="Wingdings"/>
    </w:rPr>
  </w:style>
  <w:style w:type="character" w:customStyle="1" w:styleId="ListLabel179">
    <w:name w:val="ListLabel 179"/>
    <w:qFormat/>
    <w:rPr>
      <w:rFonts w:cs="OpenSymbol"/>
    </w:rPr>
  </w:style>
  <w:style w:type="character" w:customStyle="1" w:styleId="ListLabel180">
    <w:name w:val="ListLabel 180"/>
    <w:qFormat/>
    <w:rPr>
      <w:rFonts w:cs="Wingdings"/>
    </w:rPr>
  </w:style>
  <w:style w:type="character" w:customStyle="1" w:styleId="ListLabel181">
    <w:name w:val="ListLabel 181"/>
    <w:qFormat/>
    <w:rPr>
      <w:rFonts w:cs="Wingdings"/>
    </w:rPr>
  </w:style>
  <w:style w:type="character" w:customStyle="1" w:styleId="ListLabel182">
    <w:name w:val="ListLabel 182"/>
    <w:qFormat/>
    <w:rPr>
      <w:rFonts w:cs="OpenSymbol"/>
    </w:rPr>
  </w:style>
  <w:style w:type="character" w:customStyle="1" w:styleId="ListLabel183">
    <w:name w:val="ListLabel 183"/>
    <w:qFormat/>
    <w:rPr>
      <w:rFonts w:cs="Wingdings"/>
    </w:rPr>
  </w:style>
  <w:style w:type="character" w:customStyle="1" w:styleId="ListLabel184">
    <w:name w:val="ListLabel 184"/>
    <w:qFormat/>
    <w:rPr>
      <w:rFonts w:cs="Wingdings"/>
    </w:rPr>
  </w:style>
  <w:style w:type="character" w:customStyle="1" w:styleId="ListLabel185">
    <w:name w:val="ListLabel 185"/>
    <w:qFormat/>
    <w:rPr>
      <w:rFonts w:cs="OpenSymbol"/>
    </w:rPr>
  </w:style>
  <w:style w:type="character" w:customStyle="1" w:styleId="ListLabel186">
    <w:name w:val="ListLabel 186"/>
    <w:qFormat/>
    <w:rPr>
      <w:rFonts w:cs="Wingdings"/>
    </w:rPr>
  </w:style>
  <w:style w:type="character" w:customStyle="1" w:styleId="ListLabel187">
    <w:name w:val="ListLabel 187"/>
    <w:qFormat/>
    <w:rPr>
      <w:rFonts w:cs="Wingdings"/>
    </w:rPr>
  </w:style>
  <w:style w:type="character" w:customStyle="1" w:styleId="ListLabel188">
    <w:name w:val="ListLabel 188"/>
    <w:qFormat/>
    <w:rPr>
      <w:rFonts w:cs="OpenSymbol"/>
    </w:rPr>
  </w:style>
  <w:style w:type="character" w:customStyle="1" w:styleId="ListLabel189">
    <w:name w:val="ListLabel 189"/>
    <w:qFormat/>
    <w:rPr>
      <w:rFonts w:cs="Wingdings"/>
    </w:rPr>
  </w:style>
  <w:style w:type="character" w:customStyle="1" w:styleId="ListLabel190">
    <w:name w:val="ListLabel 190"/>
    <w:qFormat/>
    <w:rPr>
      <w:rFonts w:cs="Wingdings"/>
    </w:rPr>
  </w:style>
  <w:style w:type="character" w:customStyle="1" w:styleId="ListLabel191">
    <w:name w:val="ListLabel 191"/>
    <w:qFormat/>
    <w:rPr>
      <w:rFonts w:cs="OpenSymbol"/>
    </w:rPr>
  </w:style>
  <w:style w:type="character" w:customStyle="1" w:styleId="ListLabel192">
    <w:name w:val="ListLabel 192"/>
    <w:qFormat/>
    <w:rPr>
      <w:rFonts w:cs="Wingdings"/>
    </w:rPr>
  </w:style>
  <w:style w:type="character" w:customStyle="1" w:styleId="ListLabel193">
    <w:name w:val="ListLabel 193"/>
    <w:qFormat/>
    <w:rPr>
      <w:rFonts w:cs="Wingdings"/>
    </w:rPr>
  </w:style>
  <w:style w:type="character" w:customStyle="1" w:styleId="ListLabel194">
    <w:name w:val="ListLabel 194"/>
    <w:qFormat/>
    <w:rPr>
      <w:rFonts w:cs="OpenSymbol"/>
    </w:rPr>
  </w:style>
  <w:style w:type="character" w:customStyle="1" w:styleId="ListLabel195">
    <w:name w:val="ListLabel 195"/>
    <w:qFormat/>
    <w:rPr>
      <w:rFonts w:cs="Wingdings"/>
    </w:rPr>
  </w:style>
  <w:style w:type="character" w:customStyle="1" w:styleId="ListLabel196">
    <w:name w:val="ListLabel 196"/>
    <w:qFormat/>
    <w:rPr>
      <w:rFonts w:cs="Wingdings"/>
    </w:rPr>
  </w:style>
  <w:style w:type="character" w:customStyle="1" w:styleId="ListLabel197">
    <w:name w:val="ListLabel 197"/>
    <w:qFormat/>
    <w:rPr>
      <w:rFonts w:cs="OpenSymbol"/>
    </w:rPr>
  </w:style>
  <w:style w:type="character" w:customStyle="1" w:styleId="ListLabel198">
    <w:name w:val="ListLabel 198"/>
    <w:qFormat/>
    <w:rPr>
      <w:rFonts w:cs="Wingdings"/>
    </w:rPr>
  </w:style>
  <w:style w:type="character" w:customStyle="1" w:styleId="ListLabel199">
    <w:name w:val="ListLabel 199"/>
    <w:qFormat/>
    <w:rPr>
      <w:rFonts w:cs="Wingdings"/>
    </w:rPr>
  </w:style>
  <w:style w:type="character" w:customStyle="1" w:styleId="ListLabel200">
    <w:name w:val="ListLabel 200"/>
    <w:qFormat/>
    <w:rPr>
      <w:rFonts w:cs="OpenSymbol"/>
    </w:rPr>
  </w:style>
  <w:style w:type="character" w:customStyle="1" w:styleId="ListLabel201">
    <w:name w:val="ListLabel 201"/>
    <w:qFormat/>
    <w:rPr>
      <w:rFonts w:cs="Wingdings"/>
    </w:rPr>
  </w:style>
  <w:style w:type="character" w:customStyle="1" w:styleId="ListLabel202">
    <w:name w:val="ListLabel 202"/>
    <w:qFormat/>
    <w:rPr>
      <w:rFonts w:cs="Wingdings"/>
    </w:rPr>
  </w:style>
  <w:style w:type="character" w:customStyle="1" w:styleId="ListLabel203">
    <w:name w:val="ListLabel 203"/>
    <w:qFormat/>
    <w:rPr>
      <w:rFonts w:cs="OpenSymbol"/>
    </w:rPr>
  </w:style>
  <w:style w:type="character" w:customStyle="1" w:styleId="ListLabel204">
    <w:name w:val="ListLabel 204"/>
    <w:qFormat/>
    <w:rPr>
      <w:rFonts w:cs="Wingdings"/>
    </w:rPr>
  </w:style>
  <w:style w:type="character" w:customStyle="1" w:styleId="ListLabel205">
    <w:name w:val="ListLabel 205"/>
    <w:qFormat/>
    <w:rPr>
      <w:rFonts w:cs="Wingdings"/>
    </w:rPr>
  </w:style>
  <w:style w:type="character" w:customStyle="1" w:styleId="ListLabel206">
    <w:name w:val="ListLabel 206"/>
    <w:qFormat/>
    <w:rPr>
      <w:rFonts w:cs="OpenSymbol"/>
    </w:rPr>
  </w:style>
  <w:style w:type="character" w:customStyle="1" w:styleId="ListLabel207">
    <w:name w:val="ListLabel 207"/>
    <w:qFormat/>
    <w:rPr>
      <w:rFonts w:cs="Wingdings"/>
    </w:rPr>
  </w:style>
  <w:style w:type="character" w:customStyle="1" w:styleId="ListLabel208">
    <w:name w:val="ListLabel 208"/>
    <w:qFormat/>
    <w:rPr>
      <w:rFonts w:cs="Wingdings"/>
    </w:rPr>
  </w:style>
  <w:style w:type="character" w:customStyle="1" w:styleId="ListLabel209">
    <w:name w:val="ListLabel 209"/>
    <w:qFormat/>
    <w:rPr>
      <w:rFonts w:cs="OpenSymbol"/>
    </w:rPr>
  </w:style>
  <w:style w:type="character" w:customStyle="1" w:styleId="ListLabel210">
    <w:name w:val="ListLabel 210"/>
    <w:qFormat/>
    <w:rPr>
      <w:rFonts w:cs="Wingdings"/>
    </w:rPr>
  </w:style>
  <w:style w:type="character" w:customStyle="1" w:styleId="ListLabel211">
    <w:name w:val="ListLabel 211"/>
    <w:qFormat/>
    <w:rPr>
      <w:rFonts w:cs="Wingdings"/>
    </w:rPr>
  </w:style>
  <w:style w:type="character" w:customStyle="1" w:styleId="ListLabel212">
    <w:name w:val="ListLabel 212"/>
    <w:qFormat/>
    <w:rPr>
      <w:rFonts w:cs="OpenSymbol"/>
    </w:rPr>
  </w:style>
  <w:style w:type="character" w:customStyle="1" w:styleId="ListLabel213">
    <w:name w:val="ListLabel 213"/>
    <w:qFormat/>
    <w:rPr>
      <w:rFonts w:cs="Wingdings"/>
    </w:rPr>
  </w:style>
  <w:style w:type="character" w:customStyle="1" w:styleId="ListLabel214">
    <w:name w:val="ListLabel 214"/>
    <w:qFormat/>
    <w:rPr>
      <w:rFonts w:cs="Wingdings"/>
    </w:rPr>
  </w:style>
  <w:style w:type="character" w:customStyle="1" w:styleId="ListLabel215">
    <w:name w:val="ListLabel 215"/>
    <w:qFormat/>
    <w:rPr>
      <w:rFonts w:cs="OpenSymbol"/>
    </w:rPr>
  </w:style>
  <w:style w:type="character" w:customStyle="1" w:styleId="ListLabel216">
    <w:name w:val="ListLabel 216"/>
    <w:qFormat/>
    <w:rPr>
      <w:rFonts w:cs="Wingdings"/>
    </w:rPr>
  </w:style>
  <w:style w:type="character" w:customStyle="1" w:styleId="ListLabel217">
    <w:name w:val="ListLabel 217"/>
    <w:qFormat/>
    <w:rPr>
      <w:rFonts w:cs="Wingdings"/>
    </w:rPr>
  </w:style>
  <w:style w:type="character" w:customStyle="1" w:styleId="ListLabel218">
    <w:name w:val="ListLabel 218"/>
    <w:qFormat/>
    <w:rPr>
      <w:rFonts w:cs="OpenSymbol"/>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OpenSymbol"/>
    </w:rPr>
  </w:style>
  <w:style w:type="character" w:customStyle="1" w:styleId="ListLabel222">
    <w:name w:val="ListLabel 222"/>
    <w:qFormat/>
    <w:rPr>
      <w:rFonts w:cs="Wingdings"/>
    </w:rPr>
  </w:style>
  <w:style w:type="character" w:customStyle="1" w:styleId="ListLabel223">
    <w:name w:val="ListLabel 223"/>
    <w:qFormat/>
    <w:rPr>
      <w:rFonts w:cs="Wingdings"/>
    </w:rPr>
  </w:style>
  <w:style w:type="character" w:customStyle="1" w:styleId="ListLabel224">
    <w:name w:val="ListLabel 224"/>
    <w:qFormat/>
    <w:rPr>
      <w:rFonts w:cs="OpenSymbol"/>
    </w:rPr>
  </w:style>
  <w:style w:type="character" w:customStyle="1" w:styleId="ListLabel225">
    <w:name w:val="ListLabel 225"/>
    <w:qFormat/>
    <w:rPr>
      <w:rFonts w:cs="Wingdings"/>
    </w:rPr>
  </w:style>
  <w:style w:type="character" w:customStyle="1" w:styleId="ListLabel226">
    <w:name w:val="ListLabel 226"/>
    <w:qFormat/>
    <w:rPr>
      <w:rFonts w:cs="Wingdings"/>
    </w:rPr>
  </w:style>
  <w:style w:type="character" w:customStyle="1" w:styleId="ListLabel227">
    <w:name w:val="ListLabel 227"/>
    <w:qFormat/>
    <w:rPr>
      <w:rFonts w:cs="OpenSymbol"/>
    </w:rPr>
  </w:style>
  <w:style w:type="character" w:customStyle="1" w:styleId="ListLabel228">
    <w:name w:val="ListLabel 228"/>
    <w:qFormat/>
    <w:rPr>
      <w:rFonts w:cs="Wingdings"/>
    </w:rPr>
  </w:style>
  <w:style w:type="character" w:customStyle="1" w:styleId="ListLabel229">
    <w:name w:val="ListLabel 229"/>
    <w:qFormat/>
    <w:rPr>
      <w:rFonts w:cs="Wingdings"/>
    </w:rPr>
  </w:style>
  <w:style w:type="character" w:customStyle="1" w:styleId="ListLabel230">
    <w:name w:val="ListLabel 230"/>
    <w:qFormat/>
    <w:rPr>
      <w:rFonts w:cs="OpenSymbol"/>
    </w:rPr>
  </w:style>
  <w:style w:type="character" w:customStyle="1" w:styleId="ListLabel231">
    <w:name w:val="ListLabel 231"/>
    <w:qFormat/>
    <w:rPr>
      <w:rFonts w:cs="Wingdings"/>
    </w:rPr>
  </w:style>
  <w:style w:type="character" w:customStyle="1" w:styleId="ListLabel232">
    <w:name w:val="ListLabel 232"/>
    <w:qFormat/>
    <w:rPr>
      <w:rFonts w:cs="Wingdings"/>
    </w:rPr>
  </w:style>
  <w:style w:type="character" w:customStyle="1" w:styleId="ListLabel233">
    <w:name w:val="ListLabel 233"/>
    <w:qFormat/>
    <w:rPr>
      <w:rFonts w:cs="OpenSymbol"/>
    </w:rPr>
  </w:style>
  <w:style w:type="character" w:customStyle="1" w:styleId="ListLabel234">
    <w:name w:val="ListLabel 234"/>
    <w:qFormat/>
    <w:rPr>
      <w:rFonts w:cs="Wingdings"/>
    </w:rPr>
  </w:style>
  <w:style w:type="character" w:customStyle="1" w:styleId="ListLabel235">
    <w:name w:val="ListLabel 235"/>
    <w:qFormat/>
    <w:rPr>
      <w:rFonts w:cs="Wingdings"/>
    </w:rPr>
  </w:style>
  <w:style w:type="character" w:customStyle="1" w:styleId="ListLabel236">
    <w:name w:val="ListLabel 236"/>
    <w:qFormat/>
    <w:rPr>
      <w:rFonts w:cs="OpenSymbol"/>
    </w:rPr>
  </w:style>
  <w:style w:type="character" w:customStyle="1" w:styleId="ListLabel237">
    <w:name w:val="ListLabel 237"/>
    <w:qFormat/>
    <w:rPr>
      <w:rFonts w:cs="Wingdings"/>
    </w:rPr>
  </w:style>
  <w:style w:type="character" w:customStyle="1" w:styleId="ListLabel238">
    <w:name w:val="ListLabel 238"/>
    <w:qFormat/>
    <w:rPr>
      <w:rFonts w:cs="Wingdings"/>
    </w:rPr>
  </w:style>
  <w:style w:type="character" w:customStyle="1" w:styleId="ListLabel239">
    <w:name w:val="ListLabel 239"/>
    <w:qFormat/>
    <w:rPr>
      <w:rFonts w:cs="OpenSymbol"/>
    </w:rPr>
  </w:style>
  <w:style w:type="character" w:customStyle="1" w:styleId="ListLabel240">
    <w:name w:val="ListLabel 240"/>
    <w:qFormat/>
    <w:rPr>
      <w:rFonts w:cs="Wingdings"/>
    </w:rPr>
  </w:style>
  <w:style w:type="character" w:customStyle="1" w:styleId="ListLabel241">
    <w:name w:val="ListLabel 241"/>
    <w:qFormat/>
    <w:rPr>
      <w:rFonts w:cs="Wingdings"/>
    </w:rPr>
  </w:style>
  <w:style w:type="character" w:customStyle="1" w:styleId="ListLabel242">
    <w:name w:val="ListLabel 242"/>
    <w:qFormat/>
    <w:rPr>
      <w:rFonts w:cs="OpenSymbol"/>
    </w:rPr>
  </w:style>
  <w:style w:type="character" w:customStyle="1" w:styleId="ListLabel243">
    <w:name w:val="ListLabel 243"/>
    <w:qFormat/>
    <w:rPr>
      <w:rFonts w:cs="Wingdings"/>
    </w:rPr>
  </w:style>
  <w:style w:type="character" w:customStyle="1" w:styleId="ListLabel244">
    <w:name w:val="ListLabel 244"/>
    <w:qFormat/>
    <w:rPr>
      <w:rFonts w:cs="Wingdings"/>
    </w:rPr>
  </w:style>
  <w:style w:type="character" w:customStyle="1" w:styleId="ListLabel245">
    <w:name w:val="ListLabel 245"/>
    <w:qFormat/>
    <w:rPr>
      <w:rFonts w:cs="OpenSymbol"/>
    </w:rPr>
  </w:style>
  <w:style w:type="character" w:customStyle="1" w:styleId="ListLabel246">
    <w:name w:val="ListLabel 246"/>
    <w:qFormat/>
    <w:rPr>
      <w:rFonts w:cs="Wingdings"/>
    </w:rPr>
  </w:style>
  <w:style w:type="character" w:customStyle="1" w:styleId="ListLabel247">
    <w:name w:val="ListLabel 247"/>
    <w:qFormat/>
    <w:rPr>
      <w:rFonts w:cs="Wingdings"/>
    </w:rPr>
  </w:style>
  <w:style w:type="character" w:customStyle="1" w:styleId="ListLabel248">
    <w:name w:val="ListLabel 248"/>
    <w:qFormat/>
    <w:rPr>
      <w:rFonts w:cs="OpenSymbol"/>
    </w:rPr>
  </w:style>
  <w:style w:type="character" w:customStyle="1" w:styleId="ListLabel249">
    <w:name w:val="ListLabel 249"/>
    <w:qFormat/>
    <w:rPr>
      <w:rFonts w:cs="Wingdings"/>
    </w:rPr>
  </w:style>
  <w:style w:type="character" w:customStyle="1" w:styleId="ListLabel250">
    <w:name w:val="ListLabel 250"/>
    <w:qFormat/>
    <w:rPr>
      <w:rFonts w:cs="Wingdings"/>
    </w:rPr>
  </w:style>
  <w:style w:type="character" w:customStyle="1" w:styleId="ListLabel251">
    <w:name w:val="ListLabel 251"/>
    <w:qFormat/>
    <w:rPr>
      <w:rFonts w:cs="OpenSymbol"/>
    </w:rPr>
  </w:style>
  <w:style w:type="character" w:customStyle="1" w:styleId="ListLabel252">
    <w:name w:val="ListLabel 252"/>
    <w:qFormat/>
    <w:rPr>
      <w:rFonts w:cs="Wingdings"/>
    </w:rPr>
  </w:style>
  <w:style w:type="character" w:customStyle="1" w:styleId="ListLabel253">
    <w:name w:val="ListLabel 253"/>
    <w:qFormat/>
    <w:rPr>
      <w:rFonts w:cs="Wingdings"/>
    </w:rPr>
  </w:style>
  <w:style w:type="character" w:customStyle="1" w:styleId="ListLabel254">
    <w:name w:val="ListLabel 254"/>
    <w:qFormat/>
    <w:rPr>
      <w:rFonts w:cs="OpenSymbol"/>
    </w:rPr>
  </w:style>
  <w:style w:type="character" w:customStyle="1" w:styleId="ListLabel255">
    <w:name w:val="ListLabel 255"/>
    <w:qFormat/>
    <w:rPr>
      <w:rFonts w:cs="Wingdings"/>
    </w:rPr>
  </w:style>
  <w:style w:type="character" w:customStyle="1" w:styleId="ListLabel256">
    <w:name w:val="ListLabel 256"/>
    <w:qFormat/>
    <w:rPr>
      <w:rFonts w:cs="Wingdings"/>
    </w:rPr>
  </w:style>
  <w:style w:type="character" w:customStyle="1" w:styleId="ListLabel257">
    <w:name w:val="ListLabel 257"/>
    <w:qFormat/>
    <w:rPr>
      <w:rFonts w:cs="OpenSymbol"/>
    </w:rPr>
  </w:style>
  <w:style w:type="character" w:customStyle="1" w:styleId="ListLabel258">
    <w:name w:val="ListLabel 258"/>
    <w:qFormat/>
    <w:rPr>
      <w:rFonts w:cs="Wingdings"/>
    </w:rPr>
  </w:style>
  <w:style w:type="character" w:customStyle="1" w:styleId="ListLabel259">
    <w:name w:val="ListLabel 259"/>
    <w:qFormat/>
    <w:rPr>
      <w:rFonts w:cs="Wingdings"/>
    </w:rPr>
  </w:style>
  <w:style w:type="character" w:customStyle="1" w:styleId="ListLabel260">
    <w:name w:val="ListLabel 260"/>
    <w:qFormat/>
    <w:rPr>
      <w:rFonts w:cs="OpenSymbol"/>
    </w:rPr>
  </w:style>
  <w:style w:type="character" w:customStyle="1" w:styleId="ListLabel261">
    <w:name w:val="ListLabel 261"/>
    <w:qFormat/>
    <w:rPr>
      <w:rFonts w:cs="Wingdings"/>
    </w:rPr>
  </w:style>
  <w:style w:type="character" w:customStyle="1" w:styleId="ListLabel262">
    <w:name w:val="ListLabel 262"/>
    <w:qFormat/>
    <w:rPr>
      <w:rFonts w:cs="Wingdings"/>
    </w:rPr>
  </w:style>
  <w:style w:type="character" w:customStyle="1" w:styleId="ListLabel263">
    <w:name w:val="ListLabel 263"/>
    <w:qFormat/>
    <w:rPr>
      <w:rFonts w:cs="OpenSymbol"/>
    </w:rPr>
  </w:style>
  <w:style w:type="character" w:customStyle="1" w:styleId="ListLabel264">
    <w:name w:val="ListLabel 264"/>
    <w:qFormat/>
    <w:rPr>
      <w:rFonts w:cs="Wingdings"/>
    </w:rPr>
  </w:style>
  <w:style w:type="character" w:customStyle="1" w:styleId="ListLabel265">
    <w:name w:val="ListLabel 265"/>
    <w:qFormat/>
    <w:rPr>
      <w:rFonts w:cs="Wingdings"/>
    </w:rPr>
  </w:style>
  <w:style w:type="character" w:customStyle="1" w:styleId="ListLabel266">
    <w:name w:val="ListLabel 266"/>
    <w:qFormat/>
    <w:rPr>
      <w:rFonts w:cs="OpenSymbol"/>
    </w:rPr>
  </w:style>
  <w:style w:type="character" w:customStyle="1" w:styleId="ListLabel267">
    <w:name w:val="ListLabel 267"/>
    <w:qFormat/>
    <w:rPr>
      <w:rFonts w:cs="Wingdings"/>
    </w:rPr>
  </w:style>
  <w:style w:type="character" w:customStyle="1" w:styleId="ListLabel268">
    <w:name w:val="ListLabel 268"/>
    <w:qFormat/>
    <w:rPr>
      <w:rFonts w:cs="Wingdings"/>
    </w:rPr>
  </w:style>
  <w:style w:type="character" w:customStyle="1" w:styleId="ListLabel269">
    <w:name w:val="ListLabel 269"/>
    <w:qFormat/>
    <w:rPr>
      <w:rFonts w:cs="OpenSymbol"/>
    </w:rPr>
  </w:style>
  <w:style w:type="character" w:customStyle="1" w:styleId="ListLabel270">
    <w:name w:val="ListLabel 270"/>
    <w:qFormat/>
    <w:rPr>
      <w:rFonts w:cs="Wingdings"/>
    </w:rPr>
  </w:style>
  <w:style w:type="character" w:customStyle="1" w:styleId="ListLabel271">
    <w:name w:val="ListLabel 271"/>
    <w:qFormat/>
    <w:rPr>
      <w:rFonts w:cs="Wingdings"/>
    </w:rPr>
  </w:style>
  <w:style w:type="character" w:customStyle="1" w:styleId="ListLabel272">
    <w:name w:val="ListLabel 272"/>
    <w:qFormat/>
    <w:rPr>
      <w:rFonts w:cs="OpenSymbol"/>
    </w:rPr>
  </w:style>
  <w:style w:type="character" w:customStyle="1" w:styleId="ListLabel273">
    <w:name w:val="ListLabel 273"/>
    <w:qFormat/>
    <w:rPr>
      <w:rFonts w:cs="Wingdings"/>
    </w:rPr>
  </w:style>
  <w:style w:type="character" w:customStyle="1" w:styleId="ListLabel274">
    <w:name w:val="ListLabel 274"/>
    <w:qFormat/>
    <w:rPr>
      <w:rFonts w:cs="Wingdings"/>
    </w:rPr>
  </w:style>
  <w:style w:type="character" w:customStyle="1" w:styleId="ListLabel275">
    <w:name w:val="ListLabel 275"/>
    <w:qFormat/>
    <w:rPr>
      <w:rFonts w:cs="OpenSymbol"/>
    </w:rPr>
  </w:style>
  <w:style w:type="character" w:customStyle="1" w:styleId="ListLabel276">
    <w:name w:val="ListLabel 276"/>
    <w:qFormat/>
    <w:rPr>
      <w:rFonts w:cs="Wingdings"/>
    </w:rPr>
  </w:style>
  <w:style w:type="character" w:customStyle="1" w:styleId="ListLabel277">
    <w:name w:val="ListLabel 277"/>
    <w:qFormat/>
    <w:rPr>
      <w:rFonts w:cs="Wingdings"/>
    </w:rPr>
  </w:style>
  <w:style w:type="character" w:customStyle="1" w:styleId="ListLabel278">
    <w:name w:val="ListLabel 278"/>
    <w:qFormat/>
    <w:rPr>
      <w:rFonts w:cs="OpenSymbol"/>
    </w:rPr>
  </w:style>
  <w:style w:type="character" w:customStyle="1" w:styleId="ListLabel279">
    <w:name w:val="ListLabel 279"/>
    <w:qFormat/>
    <w:rPr>
      <w:rFonts w:cs="Wingdings"/>
    </w:rPr>
  </w:style>
  <w:style w:type="character" w:customStyle="1" w:styleId="ListLabel280">
    <w:name w:val="ListLabel 280"/>
    <w:qFormat/>
    <w:rPr>
      <w:rFonts w:cs="Wingdings"/>
    </w:rPr>
  </w:style>
  <w:style w:type="character" w:customStyle="1" w:styleId="ListLabel281">
    <w:name w:val="ListLabel 281"/>
    <w:qFormat/>
    <w:rPr>
      <w:rFonts w:cs="OpenSymbol"/>
    </w:rPr>
  </w:style>
  <w:style w:type="character" w:customStyle="1" w:styleId="ListLabel282">
    <w:name w:val="ListLabel 282"/>
    <w:qFormat/>
    <w:rPr>
      <w:rFonts w:cs="Wingdings"/>
    </w:rPr>
  </w:style>
  <w:style w:type="character" w:customStyle="1" w:styleId="ListLabel283">
    <w:name w:val="ListLabel 283"/>
    <w:qFormat/>
    <w:rPr>
      <w:rFonts w:cs="Wingdings"/>
    </w:rPr>
  </w:style>
  <w:style w:type="character" w:customStyle="1" w:styleId="ListLabel284">
    <w:name w:val="ListLabel 284"/>
    <w:qFormat/>
    <w:rPr>
      <w:rFonts w:cs="OpenSymbol"/>
    </w:rPr>
  </w:style>
  <w:style w:type="character" w:customStyle="1" w:styleId="ListLabel285">
    <w:name w:val="ListLabel 285"/>
    <w:qFormat/>
    <w:rPr>
      <w:rFonts w:cs="Wingdings"/>
    </w:rPr>
  </w:style>
  <w:style w:type="character" w:customStyle="1" w:styleId="ListLabel286">
    <w:name w:val="ListLabel 286"/>
    <w:qFormat/>
    <w:rPr>
      <w:rFonts w:cs="Wingdings"/>
    </w:rPr>
  </w:style>
  <w:style w:type="character" w:customStyle="1" w:styleId="ListLabel287">
    <w:name w:val="ListLabel 287"/>
    <w:qFormat/>
    <w:rPr>
      <w:rFonts w:cs="OpenSymbol"/>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cs="OpenSymbol"/>
    </w:rPr>
  </w:style>
  <w:style w:type="character" w:customStyle="1" w:styleId="ListLabel291">
    <w:name w:val="ListLabel 291"/>
    <w:qFormat/>
    <w:rPr>
      <w:rFonts w:cs="Wingdings"/>
    </w:rPr>
  </w:style>
  <w:style w:type="character" w:customStyle="1" w:styleId="ListLabel292">
    <w:name w:val="ListLabel 292"/>
    <w:qFormat/>
    <w:rPr>
      <w:rFonts w:cs="Wingdings"/>
    </w:rPr>
  </w:style>
  <w:style w:type="character" w:customStyle="1" w:styleId="ListLabel293">
    <w:name w:val="ListLabel 293"/>
    <w:qFormat/>
    <w:rPr>
      <w:rFonts w:cs="OpenSymbol"/>
    </w:rPr>
  </w:style>
  <w:style w:type="character" w:customStyle="1" w:styleId="ListLabel294">
    <w:name w:val="ListLabel 294"/>
    <w:qFormat/>
    <w:rPr>
      <w:rFonts w:cs="Wingdings"/>
    </w:rPr>
  </w:style>
  <w:style w:type="character" w:customStyle="1" w:styleId="ListLabel295">
    <w:name w:val="ListLabel 295"/>
    <w:qFormat/>
    <w:rPr>
      <w:rFonts w:cs="Wingdings"/>
    </w:rPr>
  </w:style>
  <w:style w:type="character" w:customStyle="1" w:styleId="ListLabel296">
    <w:name w:val="ListLabel 296"/>
    <w:qFormat/>
    <w:rPr>
      <w:rFonts w:cs="OpenSymbol"/>
    </w:rPr>
  </w:style>
  <w:style w:type="character" w:customStyle="1" w:styleId="ListLabel297">
    <w:name w:val="ListLabel 297"/>
    <w:qFormat/>
    <w:rPr>
      <w:rFonts w:cs="Wingdings"/>
    </w:rPr>
  </w:style>
  <w:style w:type="character" w:customStyle="1" w:styleId="ListLabel298">
    <w:name w:val="ListLabel 298"/>
    <w:qFormat/>
    <w:rPr>
      <w:rFonts w:cs="Wingdings"/>
    </w:rPr>
  </w:style>
  <w:style w:type="character" w:customStyle="1" w:styleId="ListLabel299">
    <w:name w:val="ListLabel 299"/>
    <w:qFormat/>
    <w:rPr>
      <w:rFonts w:cs="OpenSymbol"/>
    </w:rPr>
  </w:style>
  <w:style w:type="character" w:customStyle="1" w:styleId="ListLabel300">
    <w:name w:val="ListLabel 300"/>
    <w:qFormat/>
    <w:rPr>
      <w:rFonts w:cs="Wingdings"/>
    </w:rPr>
  </w:style>
  <w:style w:type="character" w:customStyle="1" w:styleId="ListLabel301">
    <w:name w:val="ListLabel 301"/>
    <w:qFormat/>
    <w:rPr>
      <w:rFonts w:cs="Wingdings"/>
    </w:rPr>
  </w:style>
  <w:style w:type="character" w:customStyle="1" w:styleId="ListLabel302">
    <w:name w:val="ListLabel 302"/>
    <w:qFormat/>
    <w:rPr>
      <w:rFonts w:cs="OpenSymbol"/>
    </w:rPr>
  </w:style>
  <w:style w:type="character" w:customStyle="1" w:styleId="ListLabel303">
    <w:name w:val="ListLabel 303"/>
    <w:qFormat/>
    <w:rPr>
      <w:rFonts w:cs="Wingdings"/>
    </w:rPr>
  </w:style>
  <w:style w:type="character" w:customStyle="1" w:styleId="ListLabel304">
    <w:name w:val="ListLabel 304"/>
    <w:qFormat/>
    <w:rPr>
      <w:rFonts w:cs="Wingdings"/>
    </w:rPr>
  </w:style>
  <w:style w:type="character" w:customStyle="1" w:styleId="ListLabel305">
    <w:name w:val="ListLabel 305"/>
    <w:qFormat/>
    <w:rPr>
      <w:rFonts w:cs="OpenSymbol"/>
    </w:rPr>
  </w:style>
  <w:style w:type="character" w:customStyle="1" w:styleId="ListLabel306">
    <w:name w:val="ListLabel 306"/>
    <w:qFormat/>
    <w:rPr>
      <w:rFonts w:cs="Wingdings"/>
    </w:rPr>
  </w:style>
  <w:style w:type="character" w:customStyle="1" w:styleId="ListLabel307">
    <w:name w:val="ListLabel 307"/>
    <w:qFormat/>
    <w:rPr>
      <w:rFonts w:cs="Wingdings"/>
    </w:rPr>
  </w:style>
  <w:style w:type="character" w:customStyle="1" w:styleId="ListLabel308">
    <w:name w:val="ListLabel 308"/>
    <w:qFormat/>
    <w:rPr>
      <w:rFonts w:cs="OpenSymbol"/>
    </w:rPr>
  </w:style>
  <w:style w:type="character" w:customStyle="1" w:styleId="ListLabel309">
    <w:name w:val="ListLabel 309"/>
    <w:qFormat/>
    <w:rPr>
      <w:rFonts w:cs="Wingdings"/>
    </w:rPr>
  </w:style>
  <w:style w:type="character" w:customStyle="1" w:styleId="ListLabel310">
    <w:name w:val="ListLabel 310"/>
    <w:qFormat/>
    <w:rPr>
      <w:rFonts w:cs="Wingdings"/>
    </w:rPr>
  </w:style>
  <w:style w:type="character" w:customStyle="1" w:styleId="ListLabel311">
    <w:name w:val="ListLabel 311"/>
    <w:qFormat/>
    <w:rPr>
      <w:rFonts w:cs="OpenSymbol"/>
    </w:rPr>
  </w:style>
  <w:style w:type="character" w:customStyle="1" w:styleId="ListLabel312">
    <w:name w:val="ListLabel 312"/>
    <w:qFormat/>
    <w:rPr>
      <w:rFonts w:cs="Wingdings"/>
    </w:rPr>
  </w:style>
  <w:style w:type="character" w:customStyle="1" w:styleId="ListLabel313">
    <w:name w:val="ListLabel 313"/>
    <w:qFormat/>
    <w:rPr>
      <w:rFonts w:cs="Wingdings"/>
    </w:rPr>
  </w:style>
  <w:style w:type="character" w:customStyle="1" w:styleId="ListLabel314">
    <w:name w:val="ListLabel 314"/>
    <w:qFormat/>
    <w:rPr>
      <w:rFonts w:cs="OpenSymbol"/>
    </w:rPr>
  </w:style>
  <w:style w:type="character" w:customStyle="1" w:styleId="ListLabel315">
    <w:name w:val="ListLabel 315"/>
    <w:qFormat/>
    <w:rPr>
      <w:rFonts w:cs="Wingdings"/>
    </w:rPr>
  </w:style>
  <w:style w:type="paragraph" w:customStyle="1" w:styleId="Heading">
    <w:name w:val="Heading"/>
    <w:basedOn w:val="Normal"/>
    <w:next w:val="BodyText"/>
    <w:qFormat/>
    <w:pPr>
      <w:keepNext/>
      <w:spacing w:before="240" w:after="120"/>
    </w:pPr>
    <w:rPr>
      <w:rFonts w:ascii="Arial" w:eastAsia="DejaVu Sans" w:hAnsi="Arial" w:cs="FreeSans"/>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customStyle="1" w:styleId="Index">
    <w:name w:val="Index"/>
    <w:basedOn w:val="Normal"/>
    <w:qFormat/>
    <w:pPr>
      <w:suppressLineNumbers/>
    </w:pPr>
    <w:rPr>
      <w:rFonts w:ascii="Arial" w:hAnsi="Arial" w:cs="FreeSans"/>
    </w:rPr>
  </w:style>
  <w:style w:type="paragraph" w:styleId="Title">
    <w:name w:val="Title"/>
    <w:basedOn w:val="Normal"/>
    <w:next w:val="Normal"/>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B37E0E"/>
    <w:pPr>
      <w:spacing w:after="0" w:line="240" w:lineRule="auto"/>
    </w:pPr>
    <w:rPr>
      <w:rFonts w:ascii="Segoe UI" w:hAnsi="Segoe UI" w:cs="Segoe UI"/>
      <w:sz w:val="18"/>
      <w:szCs w:val="18"/>
    </w:rPr>
  </w:style>
  <w:style w:type="paragraph" w:styleId="Header">
    <w:name w:val="header"/>
    <w:basedOn w:val="Normal"/>
  </w:style>
  <w:style w:type="paragraph" w:styleId="Footer">
    <w:name w:val="footer"/>
    <w:basedOn w:val="Normal"/>
  </w:style>
  <w:style w:type="paragraph" w:styleId="CommentSubject">
    <w:name w:val="annotation subject"/>
    <w:basedOn w:val="CommentText"/>
    <w:next w:val="CommentText"/>
    <w:link w:val="CommentSubjectChar"/>
    <w:uiPriority w:val="99"/>
    <w:semiHidden/>
    <w:unhideWhenUsed/>
    <w:rsid w:val="00884B80"/>
    <w:rPr>
      <w:b/>
      <w:bCs/>
    </w:rPr>
  </w:style>
  <w:style w:type="character" w:customStyle="1" w:styleId="CommentSubjectChar">
    <w:name w:val="Comment Subject Char"/>
    <w:basedOn w:val="CommentTextChar"/>
    <w:link w:val="CommentSubject"/>
    <w:uiPriority w:val="99"/>
    <w:semiHidden/>
    <w:rsid w:val="00884B80"/>
    <w:rPr>
      <w:b/>
      <w:bCs/>
      <w:sz w:val="20"/>
      <w:szCs w:val="20"/>
    </w:rPr>
  </w:style>
  <w:style w:type="paragraph" w:styleId="ListParagraph">
    <w:name w:val="List Paragraph"/>
    <w:basedOn w:val="Normal"/>
    <w:uiPriority w:val="34"/>
    <w:qFormat/>
    <w:rsid w:val="008B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B4477FBAEF94C82E753DC2575D254" ma:contentTypeVersion="6" ma:contentTypeDescription="Create a new document." ma:contentTypeScope="" ma:versionID="66051f73c7ee2121a13f50d1fdfc7112">
  <xsd:schema xmlns:xsd="http://www.w3.org/2001/XMLSchema" xmlns:xs="http://www.w3.org/2001/XMLSchema" xmlns:p="http://schemas.microsoft.com/office/2006/metadata/properties" xmlns:ns2="d6603f6c-647a-4b6c-a2d0-6819699c54d9" xmlns:ns3="a259ec3e-1a67-47a3-84a0-465dec7a74ae" targetNamespace="http://schemas.microsoft.com/office/2006/metadata/properties" ma:root="true" ma:fieldsID="8c802d744838d04189d194cbf4975ba0" ns2:_="" ns3:_="">
    <xsd:import namespace="d6603f6c-647a-4b6c-a2d0-6819699c54d9"/>
    <xsd:import namespace="a259ec3e-1a67-47a3-84a0-465dec7a74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03f6c-647a-4b6c-a2d0-6819699c5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ec3e-1a67-47a3-84a0-465dec7a74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C38CE-AC5C-4E1C-B573-670E751F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03f6c-647a-4b6c-a2d0-6819699c54d9"/>
    <ds:schemaRef ds:uri="a259ec3e-1a67-47a3-84a0-465dec7a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0A166-CD38-47BB-AD58-50F9A6617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FA039-5C38-4474-A754-3776DFA94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7636</Characters>
  <Application>Microsoft Office Word</Application>
  <DocSecurity>0</DocSecurity>
  <Lines>63</Lines>
  <Paragraphs>17</Paragraphs>
  <ScaleCrop>false</ScaleCrop>
  <Company>Day by Day Warming Shelter</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Hammond</dc:creator>
  <dc:description/>
  <cp:lastModifiedBy>Kate Markwardt</cp:lastModifiedBy>
  <cp:revision>2</cp:revision>
  <dcterms:created xsi:type="dcterms:W3CDTF">2024-03-07T14:58:00Z</dcterms:created>
  <dcterms:modified xsi:type="dcterms:W3CDTF">2024-03-07T14:58:00Z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0x01010025EB4477FBAEF94C82E753DC2575D254</vt:lpwstr>
  </property>
</Properties>
</file>